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5EB2D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2024 年临床医师真题分析</w:t>
      </w:r>
    </w:p>
    <w:p w14:paraId="41ECBBB4">
      <w:pPr>
        <w:rPr>
          <w:rFonts w:hint="eastAsia"/>
        </w:rPr>
      </w:pPr>
    </w:p>
    <w:p w14:paraId="4B94061A">
      <w:pPr>
        <w:rPr>
          <w:rFonts w:hint="eastAsia"/>
        </w:rPr>
      </w:pPr>
      <w:r>
        <w:rPr>
          <w:rFonts w:hint="eastAsia"/>
        </w:rPr>
        <w:t>2024 年临床医师考试已经落下帷幕，对真题的分析对于广大考生和我们医学培训都有着重要意义。</w:t>
      </w:r>
    </w:p>
    <w:p w14:paraId="38F6ED23">
      <w:pPr>
        <w:rPr>
          <w:rFonts w:hint="eastAsia"/>
        </w:rPr>
      </w:pPr>
    </w:p>
    <w:p w14:paraId="27888FA4">
      <w:pPr>
        <w:rPr>
          <w:rFonts w:hint="eastAsia"/>
        </w:rPr>
      </w:pPr>
      <w:r>
        <w:rPr>
          <w:rFonts w:hint="eastAsia"/>
        </w:rPr>
        <w:t>从今年的真题来看，整体难度保持在一个较为稳定的水平，但知识点的覆盖更加全面。在临床医学基础部分，对于生理学的考查更为细致，例如关于心血管系统的生理调节机制的题目，要求考生不仅要熟知理论，还要能灵活应用于案例分析。这提示我们，在培训过程中，基础理论知识的深度讲解不可或缺。</w:t>
      </w:r>
    </w:p>
    <w:p w14:paraId="30C050D4">
      <w:pPr>
        <w:rPr>
          <w:rFonts w:hint="eastAsia"/>
        </w:rPr>
      </w:pPr>
    </w:p>
    <w:p w14:paraId="5047E32F">
      <w:pPr>
        <w:rPr>
          <w:rFonts w:hint="eastAsia"/>
        </w:rPr>
      </w:pPr>
      <w:r>
        <w:rPr>
          <w:rFonts w:hint="eastAsia"/>
        </w:rPr>
        <w:t>临床实践综合部分，病例分析题占比颇高。题目多围绕常见疾病的诊断和鉴别诊断展开，如呼吸系统疾病中肺炎的不同类型鉴别，从症状、体征到辅助检查结果的解读都有涉及。这反映出考生需要具备扎实的临床思维，能够从复杂的临床表现中抽丝剥茧。我们在培训时要着重加强病例分析的训练，培养学员这种综合判断能力。</w:t>
      </w:r>
    </w:p>
    <w:p w14:paraId="5EAC2E91">
      <w:pPr>
        <w:rPr>
          <w:rFonts w:hint="eastAsia"/>
        </w:rPr>
      </w:pPr>
    </w:p>
    <w:p w14:paraId="0227645C">
      <w:pPr>
        <w:rPr>
          <w:rFonts w:hint="eastAsia"/>
        </w:rPr>
      </w:pPr>
      <w:r>
        <w:rPr>
          <w:rFonts w:hint="eastAsia"/>
        </w:rPr>
        <w:t>专业综合方面，各个系统的知识点相互渗透。比如消化系统与内分泌系统在一些复杂病例中的关联，这要求考生建立起系统之间的联系。我们在课程设置上也应强化知识整合，让学员能够应对这种跨系统的考查。</w:t>
      </w:r>
    </w:p>
    <w:p w14:paraId="17486C08">
      <w:pPr>
        <w:rPr>
          <w:rFonts w:hint="eastAsia"/>
        </w:rPr>
      </w:pPr>
    </w:p>
    <w:p w14:paraId="5C1E7DFD">
      <w:pPr>
        <w:rPr>
          <w:rFonts w:hint="eastAsia"/>
        </w:rPr>
      </w:pPr>
      <w:r>
        <w:rPr>
          <w:rFonts w:hint="eastAsia"/>
        </w:rPr>
        <w:t>对于考生而言，这次真题是很好的复习指导。而我们医学培训机构，也会根据真题的趋势不断优化培训内容和方式，帮助更多临床医师考生顺利通过考试，开启他们的职业生涯新篇章。</w:t>
      </w:r>
    </w:p>
    <w:p w14:paraId="64AAD2E8">
      <w:pPr>
        <w:rPr>
          <w:rFonts w:hint="eastAsia"/>
        </w:rPr>
      </w:pPr>
    </w:p>
    <w:p w14:paraId="02FB6EA7">
      <w:pPr>
        <w:pStyle w:val="3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┊对┊临床二试真题解析┊答┊考生回忆版考点汇总┊案┊评估考试分值</w:t>
      </w:r>
      <w:bookmarkStart w:id="0" w:name="_GoBack"/>
      <w:r>
        <w:rPr>
          <w:rFonts w:hint="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-5035550</wp:posOffset>
            </wp:positionV>
            <wp:extent cx="4984115" cy="8861425"/>
            <wp:effectExtent l="0" t="0" r="6985" b="3175"/>
            <wp:wrapTopAndBottom/>
            <wp:docPr id="2" name="图片 2" descr="539724462086429719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39724462086429719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OTFmYmU0MWMzMDQwNDQ4ZTVhZTBjYTMyZWY2NDgifQ=="/>
  </w:docVars>
  <w:rsids>
    <w:rsidRoot w:val="00000000"/>
    <w:rsid w:val="6A98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2024-11-18T03:23:42Z</dcterms:created>
  <dc:creator>CDLX</dc:creator>
  <cp:lastModifiedBy>AA金英杰四川总校</cp:lastModifiedBy>
  <dcterms:modified xsi:type="dcterms:W3CDTF">2024-11-18T03:27:59Z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46EBA7BEE43742ECBBCA6D6FB6F9DF18_12</vt:lpwstr>
  </property>
</Properties>
</file>