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13A" w:rsidRPr="00DA05C8" w:rsidRDefault="009A113A" w:rsidP="009A113A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 w:rsidRPr="00DA05C8">
        <w:rPr>
          <w:rFonts w:ascii="宋体" w:hAnsi="宋体" w:hint="eastAsia"/>
          <w:b/>
          <w:sz w:val="24"/>
          <w:szCs w:val="24"/>
        </w:rPr>
        <w:t>201</w:t>
      </w:r>
      <w:r w:rsidR="00A81DCF">
        <w:rPr>
          <w:rFonts w:ascii="宋体" w:hAnsi="宋体" w:hint="eastAsia"/>
          <w:b/>
          <w:sz w:val="24"/>
          <w:szCs w:val="24"/>
        </w:rPr>
        <w:t>8</w:t>
      </w:r>
      <w:r w:rsidRPr="00DA05C8">
        <w:rPr>
          <w:rFonts w:ascii="宋体" w:hAnsi="宋体" w:hint="eastAsia"/>
          <w:b/>
          <w:sz w:val="24"/>
          <w:szCs w:val="24"/>
        </w:rPr>
        <w:t>年临床执业医师</w:t>
      </w:r>
      <w:r>
        <w:rPr>
          <w:rFonts w:ascii="宋体" w:hAnsi="宋体" w:hint="eastAsia"/>
          <w:b/>
          <w:sz w:val="24"/>
          <w:szCs w:val="24"/>
        </w:rPr>
        <w:t>《</w:t>
      </w:r>
      <w:r w:rsidRPr="00DA05C8">
        <w:rPr>
          <w:rFonts w:ascii="宋体" w:hAnsi="宋体" w:hint="eastAsia"/>
          <w:b/>
          <w:sz w:val="24"/>
          <w:szCs w:val="24"/>
        </w:rPr>
        <w:t>医学伦理学</w:t>
      </w:r>
      <w:r>
        <w:rPr>
          <w:rFonts w:ascii="宋体" w:hAnsi="宋体" w:hint="eastAsia"/>
          <w:b/>
          <w:sz w:val="24"/>
          <w:szCs w:val="24"/>
        </w:rPr>
        <w:t>》</w:t>
      </w:r>
      <w:r w:rsidRPr="00DA05C8">
        <w:rPr>
          <w:rFonts w:ascii="宋体" w:hAnsi="宋体" w:hint="eastAsia"/>
          <w:b/>
          <w:sz w:val="24"/>
          <w:szCs w:val="24"/>
        </w:rPr>
        <w:t>考试大纲</w:t>
      </w:r>
    </w:p>
    <w:p w:rsidR="009A113A" w:rsidRPr="009D524E" w:rsidRDefault="009A113A" w:rsidP="009A113A">
      <w:pPr>
        <w:spacing w:line="360" w:lineRule="auto"/>
        <w:rPr>
          <w:rFonts w:ascii="宋体" w:hAnsi="宋体"/>
          <w:sz w:val="24"/>
          <w:szCs w:val="24"/>
        </w:rPr>
      </w:pPr>
      <w:r w:rsidRPr="005A0DEA">
        <w:rPr>
          <w:rFonts w:ascii="宋体" w:hAnsi="宋体" w:hint="eastAsia"/>
          <w:sz w:val="24"/>
          <w:szCs w:val="24"/>
        </w:rPr>
        <w:t>201</w:t>
      </w:r>
      <w:r w:rsidR="00A81DCF">
        <w:rPr>
          <w:rFonts w:ascii="宋体" w:hAnsi="宋体" w:hint="eastAsia"/>
          <w:sz w:val="24"/>
          <w:szCs w:val="24"/>
        </w:rPr>
        <w:t>8</w:t>
      </w:r>
      <w:r w:rsidRPr="005A0DEA">
        <w:rPr>
          <w:rFonts w:ascii="宋体" w:hAnsi="宋体" w:hint="eastAsia"/>
          <w:sz w:val="24"/>
          <w:szCs w:val="24"/>
        </w:rPr>
        <w:t>年临床执业医师《医学伦理学》考试大纲已经顺利公布，请广大临床执业医师考生参考：</w:t>
      </w:r>
    </w:p>
    <w:tbl>
      <w:tblPr>
        <w:tblW w:w="9361" w:type="dxa"/>
        <w:jc w:val="center"/>
        <w:tblCellSpacing w:w="0" w:type="dxa"/>
        <w:tblInd w:w="-126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95"/>
        <w:gridCol w:w="2694"/>
        <w:gridCol w:w="5572"/>
      </w:tblGrid>
      <w:tr w:rsidR="009A113A" w:rsidRPr="009D524E" w:rsidTr="00760D70">
        <w:trPr>
          <w:trHeight w:val="270"/>
          <w:tblCellSpacing w:w="0" w:type="dxa"/>
          <w:jc w:val="center"/>
        </w:trPr>
        <w:tc>
          <w:tcPr>
            <w:tcW w:w="1095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单元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细目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要点</w:t>
            </w:r>
          </w:p>
        </w:tc>
      </w:tr>
      <w:tr w:rsidR="009A113A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一、伦理学与医学伦理学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1.伦理学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（1）伦理学的概念和类型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（2）伦理学的研究对象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（3）伦理学的基本概念</w:t>
            </w:r>
          </w:p>
        </w:tc>
      </w:tr>
      <w:tr w:rsidR="009A113A" w:rsidRPr="009D524E" w:rsidTr="00760D70">
        <w:trPr>
          <w:trHeight w:val="2475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2.医学</w:t>
            </w:r>
            <w:r>
              <w:rPr>
                <w:rFonts w:ascii="宋体" w:hAnsi="宋体" w:hint="eastAsia"/>
                <w:sz w:val="24"/>
                <w:szCs w:val="24"/>
              </w:rPr>
              <w:t>伦理学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（1）医学伦理学的概念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（2）医学伦理学的历史发展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 w:rsidRPr="009D524E">
              <w:rPr>
                <w:rFonts w:ascii="宋体" w:hAnsi="宋体" w:hint="eastAsia"/>
                <w:sz w:val="24"/>
                <w:szCs w:val="24"/>
              </w:rPr>
              <w:t>）医学伦理学的研究对象和内容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 w:rsidRPr="009D524E">
              <w:rPr>
                <w:rFonts w:ascii="宋体" w:hAnsi="宋体" w:hint="eastAsia"/>
                <w:sz w:val="24"/>
                <w:szCs w:val="24"/>
              </w:rPr>
              <w:t>）医学伦理学的基本观点和学科属性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（5）学习医学伦理学的意义和方法</w:t>
            </w:r>
          </w:p>
        </w:tc>
      </w:tr>
      <w:tr w:rsidR="009A113A" w:rsidRPr="009D524E" w:rsidTr="00760D70">
        <w:trPr>
          <w:trHeight w:val="1977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二、医学伦理学的基本原则与规范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1.医学伦理学的基本原则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>
              <w:rPr>
                <w:rFonts w:ascii="宋体" w:hAnsi="宋体" w:hint="eastAsia"/>
                <w:sz w:val="24"/>
                <w:szCs w:val="24"/>
              </w:rPr>
              <w:t>尊重原则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>
              <w:rPr>
                <w:rFonts w:ascii="宋体" w:hAnsi="宋体" w:hint="eastAsia"/>
                <w:sz w:val="24"/>
                <w:szCs w:val="24"/>
              </w:rPr>
              <w:t>不伤害原则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（3）</w:t>
            </w:r>
            <w:r>
              <w:rPr>
                <w:rFonts w:ascii="宋体" w:hAnsi="宋体" w:hint="eastAsia"/>
                <w:sz w:val="24"/>
                <w:szCs w:val="24"/>
              </w:rPr>
              <w:t>有利原则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（4）公正原则</w:t>
            </w:r>
          </w:p>
        </w:tc>
      </w:tr>
      <w:tr w:rsidR="009A113A" w:rsidRPr="009D524E" w:rsidTr="00760D70">
        <w:trPr>
          <w:trHeight w:val="981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医学伦理学的基本规范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（1）医学伦理学基本规范的含义和本质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（2）医学伦理学基本规范的形式和内容</w:t>
            </w:r>
          </w:p>
        </w:tc>
      </w:tr>
      <w:tr w:rsidR="009A113A" w:rsidRPr="009D524E" w:rsidTr="00760D70">
        <w:trPr>
          <w:trHeight w:val="2475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三、</w:t>
            </w:r>
            <w:r>
              <w:rPr>
                <w:rFonts w:ascii="宋体" w:hAnsi="宋体" w:hint="eastAsia"/>
                <w:sz w:val="24"/>
                <w:szCs w:val="24"/>
              </w:rPr>
              <w:t>医疗人际关系伦理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医患关系伦理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医患关系的概念和特点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医患关系的性质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 w:rsidRPr="009D524E">
              <w:rPr>
                <w:rFonts w:ascii="宋体" w:hAnsi="宋体" w:hint="eastAsia"/>
                <w:sz w:val="24"/>
                <w:szCs w:val="24"/>
              </w:rPr>
              <w:t>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医患关系模式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 w:rsidRPr="009D524E">
              <w:rPr>
                <w:rFonts w:ascii="宋体" w:hAnsi="宋体" w:hint="eastAsia"/>
                <w:sz w:val="24"/>
                <w:szCs w:val="24"/>
              </w:rPr>
              <w:t>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医患双方的道德权利与义务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（5）构建和谐医患关系的伦理要求</w:t>
            </w:r>
          </w:p>
        </w:tc>
      </w:tr>
      <w:tr w:rsidR="009A113A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Pr="009D524E">
              <w:rPr>
                <w:rFonts w:ascii="宋体" w:hAnsi="宋体" w:hint="eastAsia"/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医务人员之间关系伦理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>
              <w:rPr>
                <w:rFonts w:ascii="宋体" w:hAnsi="宋体" w:hint="eastAsia"/>
                <w:sz w:val="24"/>
                <w:szCs w:val="24"/>
              </w:rPr>
              <w:t>医务人员之间关系的含义和特点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>
              <w:rPr>
                <w:rFonts w:ascii="宋体" w:hAnsi="宋体" w:hint="eastAsia"/>
                <w:sz w:val="24"/>
                <w:szCs w:val="24"/>
              </w:rPr>
              <w:t>处理好医务人员之间关系的意义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（3）</w:t>
            </w:r>
            <w:r>
              <w:rPr>
                <w:rFonts w:ascii="宋体" w:hAnsi="宋体" w:hint="eastAsia"/>
                <w:sz w:val="24"/>
                <w:szCs w:val="24"/>
              </w:rPr>
              <w:t>协调医务人员之间关系的伦理要求</w:t>
            </w:r>
          </w:p>
        </w:tc>
      </w:tr>
      <w:tr w:rsidR="009A113A" w:rsidRPr="009D524E" w:rsidTr="00760D70">
        <w:trPr>
          <w:trHeight w:val="1977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lastRenderedPageBreak/>
              <w:t>四、</w:t>
            </w:r>
            <w:r>
              <w:rPr>
                <w:rFonts w:ascii="宋体" w:hAnsi="宋体" w:hint="eastAsia"/>
                <w:sz w:val="24"/>
                <w:szCs w:val="24"/>
              </w:rPr>
              <w:t>临床诊疗伦理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临床诊疗的伦理原则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</w:t>
            </w:r>
            <w:r>
              <w:rPr>
                <w:rFonts w:ascii="宋体" w:hAnsi="宋体" w:hint="eastAsia"/>
                <w:sz w:val="24"/>
                <w:szCs w:val="24"/>
              </w:rPr>
              <w:t>）患者至上原则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>
              <w:rPr>
                <w:rFonts w:ascii="宋体" w:hAnsi="宋体" w:hint="eastAsia"/>
                <w:sz w:val="24"/>
                <w:szCs w:val="24"/>
              </w:rPr>
              <w:t>最优化原则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（3）</w:t>
            </w:r>
            <w:r>
              <w:rPr>
                <w:rFonts w:ascii="宋体" w:hAnsi="宋体" w:hint="eastAsia"/>
                <w:sz w:val="24"/>
                <w:szCs w:val="24"/>
              </w:rPr>
              <w:t>知情同意原则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（4）保密守信原则</w:t>
            </w:r>
          </w:p>
        </w:tc>
      </w:tr>
      <w:tr w:rsidR="009A113A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临床诊断的伦理要求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询问病史的伦理要求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体格检查的伦理要求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辅助检查的伦理要求</w:t>
            </w:r>
          </w:p>
        </w:tc>
      </w:tr>
      <w:tr w:rsidR="009A113A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3.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临床治疗的伦理要求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药物治疗的伦理要求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手术治疗的伦理要求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（3）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其他治疗的伦理要求</w:t>
            </w:r>
          </w:p>
        </w:tc>
      </w:tr>
      <w:tr w:rsidR="009A113A" w:rsidRPr="009D524E" w:rsidTr="00760D70">
        <w:trPr>
          <w:trHeight w:val="981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4.临床急救的伦理要求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临床急救工作的特点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临床急救的伦理要求</w:t>
            </w:r>
          </w:p>
        </w:tc>
      </w:tr>
      <w:tr w:rsidR="009A113A" w:rsidRPr="009D524E" w:rsidTr="00760D70">
        <w:trPr>
          <w:trHeight w:val="981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五、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临终关怀与死亡的伦理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1、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临终关怀伦理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临终关怀的概念和特点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临终关怀的伦理意义和要求</w:t>
            </w:r>
          </w:p>
        </w:tc>
      </w:tr>
      <w:tr w:rsidR="009A113A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2、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安乐死伦理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安乐死的含义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安乐死的伦理争议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（3）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安乐死的实施现状</w:t>
            </w:r>
          </w:p>
        </w:tc>
      </w:tr>
      <w:tr w:rsidR="009A113A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3、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死亡伦理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死亡的概念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死亡标准的历史演变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（3）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脑死亡标准的伦理意义</w:t>
            </w:r>
          </w:p>
        </w:tc>
      </w:tr>
      <w:tr w:rsidR="009A113A" w:rsidRPr="009D524E" w:rsidTr="00760D70">
        <w:trPr>
          <w:trHeight w:val="1419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六、</w:t>
            </w:r>
            <w:r>
              <w:rPr>
                <w:rFonts w:ascii="宋体" w:hAnsi="宋体" w:hint="eastAsia"/>
                <w:sz w:val="24"/>
                <w:szCs w:val="24"/>
              </w:rPr>
              <w:t>公共卫生伦理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1.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公共卫生伦理学的含义和理论基础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公共卫生伦理学的含义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公共卫生伦理的理论基础</w:t>
            </w:r>
          </w:p>
        </w:tc>
      </w:tr>
      <w:tr w:rsidR="009A113A" w:rsidRPr="009D524E" w:rsidTr="00760D70">
        <w:trPr>
          <w:trHeight w:val="2475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2.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公共卫生伦理原则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全社会参与原则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社会公益原则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（3）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社会公正原则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（4）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互助协同原则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（5）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信息公开原则</w:t>
            </w:r>
          </w:p>
        </w:tc>
      </w:tr>
      <w:tr w:rsidR="009A113A" w:rsidRPr="009D524E" w:rsidTr="00760D70">
        <w:trPr>
          <w:trHeight w:val="1977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3.</w:t>
            </w:r>
            <w:r w:rsidRPr="00C87B66">
              <w:rPr>
                <w:rFonts w:ascii="宋体" w:hAnsi="宋体" w:hint="eastAsia"/>
                <w:sz w:val="24"/>
                <w:szCs w:val="24"/>
              </w:rPr>
              <w:t>公共卫生工作伦理要求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疾病防控的伦理要求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职业性损害防治的伦理学要求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（3）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健康教育和健康促进的伦理学要求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（4）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应对突发公共卫生事件的伦理要求</w:t>
            </w:r>
          </w:p>
        </w:tc>
      </w:tr>
      <w:tr w:rsidR="009A113A" w:rsidRPr="009D524E" w:rsidTr="00760D70">
        <w:trPr>
          <w:trHeight w:val="1419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七、医</w:t>
            </w:r>
            <w:r>
              <w:rPr>
                <w:rFonts w:ascii="宋体" w:hAnsi="宋体" w:hint="eastAsia"/>
                <w:sz w:val="24"/>
                <w:szCs w:val="24"/>
              </w:rPr>
              <w:t>学科研伦理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1.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医学科研伦理的含义和要求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医学科研伦理的含义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医学科研伦理的要求</w:t>
            </w:r>
          </w:p>
        </w:tc>
      </w:tr>
      <w:tr w:rsidR="009A113A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2.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涉及人的生物医学研究伦理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涉及人的生物医学研究的含义和类型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涉及人的生物医学研究的伦理原则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涉及人的生物医学研究的伦理审查</w:t>
            </w:r>
          </w:p>
        </w:tc>
      </w:tr>
      <w:tr w:rsidR="009A113A" w:rsidRPr="009D524E" w:rsidTr="00760D70">
        <w:trPr>
          <w:trHeight w:val="981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3.</w:t>
            </w:r>
            <w:r w:rsidRPr="00267065">
              <w:rPr>
                <w:rFonts w:ascii="宋体" w:hAnsi="宋体" w:hint="eastAsia"/>
                <w:sz w:val="24"/>
                <w:szCs w:val="24"/>
              </w:rPr>
              <w:t>动物实验伦理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动物实验的概念和特点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动物实验的伦理要求</w:t>
            </w:r>
          </w:p>
        </w:tc>
      </w:tr>
      <w:tr w:rsidR="009A113A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八、</w:t>
            </w:r>
            <w:r>
              <w:rPr>
                <w:rFonts w:ascii="宋体" w:hAnsi="宋体" w:hint="eastAsia"/>
                <w:sz w:val="24"/>
                <w:szCs w:val="24"/>
              </w:rPr>
              <w:t>医学新技术研究与应用的伦理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1.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人类辅助生殖技术的伦理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人类辅助生殖技术的概念和分类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人类辅助生殖技术的伦理争论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（3）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人类辅助生殖技术和人类精子库的伦理原则</w:t>
            </w:r>
          </w:p>
        </w:tc>
      </w:tr>
      <w:tr w:rsidR="009A113A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2.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人体器官移植的论理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人体器官移植的概念和分类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人体器官移植的伦理争议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人体器官移植的伦理准则</w:t>
            </w:r>
          </w:p>
        </w:tc>
      </w:tr>
      <w:tr w:rsidR="009A113A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3.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人的胚胎干细胞与生殖性克隆的伦理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人的胚胎干细胞研究与应用的伦理争论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人的胚胎干细胞研究与应用的伦理规范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（3）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人的生殖性克隆技术的伦理争论</w:t>
            </w:r>
          </w:p>
        </w:tc>
      </w:tr>
      <w:tr w:rsidR="009A113A" w:rsidRPr="009D524E" w:rsidTr="00760D70">
        <w:trPr>
          <w:trHeight w:val="981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4.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基因诊疗的原理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（1）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基因诊断的伦理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D524E">
              <w:rPr>
                <w:rFonts w:ascii="宋体" w:hAnsi="宋体" w:hint="eastAsia"/>
                <w:sz w:val="24"/>
                <w:szCs w:val="24"/>
              </w:rPr>
              <w:t>（2）</w:t>
            </w:r>
            <w:r w:rsidRPr="009F3578">
              <w:rPr>
                <w:rFonts w:ascii="宋体" w:hAnsi="宋体" w:hint="eastAsia"/>
                <w:sz w:val="24"/>
                <w:szCs w:val="24"/>
              </w:rPr>
              <w:t>基因治疗的伦理</w:t>
            </w:r>
          </w:p>
        </w:tc>
      </w:tr>
      <w:tr w:rsidR="009A113A" w:rsidRPr="009D524E" w:rsidTr="00760D70">
        <w:trPr>
          <w:trHeight w:val="1479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九、</w:t>
            </w:r>
            <w:r w:rsidRPr="002A0103">
              <w:rPr>
                <w:rFonts w:ascii="宋体" w:hAnsi="宋体" w:hint="eastAsia"/>
                <w:sz w:val="24"/>
                <w:szCs w:val="24"/>
              </w:rPr>
              <w:t>医疗人员的医学伦理素质的养成与行为规范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128B2">
              <w:rPr>
                <w:rFonts w:ascii="宋体" w:hAnsi="宋体" w:hint="eastAsia"/>
                <w:sz w:val="24"/>
                <w:szCs w:val="24"/>
              </w:rPr>
              <w:t>1.医学道德修养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128B2">
              <w:rPr>
                <w:rFonts w:ascii="宋体" w:hAnsi="宋体" w:hint="eastAsia"/>
                <w:sz w:val="24"/>
                <w:szCs w:val="24"/>
              </w:rPr>
              <w:t>（1）医学道德修养的含义和意义</w:t>
            </w:r>
          </w:p>
          <w:p w:rsidR="009A113A" w:rsidRPr="009128B2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128B2">
              <w:rPr>
                <w:rFonts w:ascii="宋体" w:hAnsi="宋体" w:hint="eastAsia"/>
                <w:sz w:val="24"/>
                <w:szCs w:val="24"/>
              </w:rPr>
              <w:t>（2）医学道德修养的目标和境界</w:t>
            </w:r>
          </w:p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128B2">
              <w:rPr>
                <w:rFonts w:ascii="宋体" w:hAnsi="宋体" w:hint="eastAsia"/>
                <w:sz w:val="24"/>
                <w:szCs w:val="24"/>
              </w:rPr>
              <w:t>（3）医学道德修养的途径和方法</w:t>
            </w:r>
          </w:p>
        </w:tc>
      </w:tr>
      <w:tr w:rsidR="009A113A" w:rsidRPr="009D524E" w:rsidTr="00760D70">
        <w:trPr>
          <w:trHeight w:val="2475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128B2">
              <w:rPr>
                <w:rFonts w:ascii="宋体" w:hAnsi="宋体" w:hint="eastAsia"/>
                <w:sz w:val="24"/>
                <w:szCs w:val="24"/>
              </w:rPr>
              <w:t>2.医学道德评价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9128B2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128B2">
              <w:rPr>
                <w:rFonts w:ascii="宋体" w:hAnsi="宋体" w:hint="eastAsia"/>
                <w:sz w:val="24"/>
                <w:szCs w:val="24"/>
              </w:rPr>
              <w:t>（1）医学道德评价的含义和意义</w:t>
            </w:r>
          </w:p>
          <w:p w:rsidR="009A113A" w:rsidRPr="009128B2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2A0103">
              <w:rPr>
                <w:rFonts w:ascii="宋体" w:hAnsi="宋体" w:hint="eastAsia"/>
                <w:sz w:val="24"/>
                <w:szCs w:val="24"/>
              </w:rPr>
              <w:t>（2）医学道德评价的标准</w:t>
            </w:r>
          </w:p>
          <w:p w:rsidR="009A113A" w:rsidRPr="002A0103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2A0103">
              <w:rPr>
                <w:rFonts w:ascii="宋体" w:hAnsi="宋体" w:hint="eastAsia"/>
                <w:sz w:val="24"/>
                <w:szCs w:val="24"/>
              </w:rPr>
              <w:t>（3）医学道德评价的依据</w:t>
            </w:r>
          </w:p>
          <w:p w:rsidR="009A113A" w:rsidRPr="002A0103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2A0103">
              <w:rPr>
                <w:rFonts w:ascii="宋体" w:hAnsi="宋体" w:hint="eastAsia"/>
                <w:sz w:val="24"/>
                <w:szCs w:val="24"/>
              </w:rPr>
              <w:t>（4）医学道德评价的方式</w:t>
            </w:r>
          </w:p>
          <w:p w:rsidR="009A113A" w:rsidRPr="009128B2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2A0103">
              <w:rPr>
                <w:rFonts w:ascii="宋体" w:hAnsi="宋体" w:hint="eastAsia"/>
                <w:sz w:val="24"/>
                <w:szCs w:val="24"/>
              </w:rPr>
              <w:t>（5）医学道德评价的方法</w:t>
            </w:r>
          </w:p>
        </w:tc>
      </w:tr>
      <w:tr w:rsidR="009A113A" w:rsidRPr="009D524E" w:rsidTr="00760D70">
        <w:trPr>
          <w:trHeight w:val="1485"/>
          <w:tblCellSpacing w:w="0" w:type="dxa"/>
          <w:jc w:val="center"/>
        </w:trPr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9A113A" w:rsidRPr="009D524E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A113A" w:rsidRPr="009128B2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 w:rsidRPr="002A0103">
              <w:rPr>
                <w:rFonts w:ascii="宋体" w:hAnsi="宋体" w:hint="eastAsia"/>
                <w:sz w:val="24"/>
                <w:szCs w:val="24"/>
              </w:rPr>
              <w:t>医疗机构从业人员行为规范</w:t>
            </w:r>
          </w:p>
        </w:tc>
        <w:tc>
          <w:tcPr>
            <w:tcW w:w="5572" w:type="dxa"/>
            <w:shd w:val="clear" w:color="auto" w:fill="auto"/>
            <w:vAlign w:val="center"/>
            <w:hideMark/>
          </w:tcPr>
          <w:p w:rsidR="009A113A" w:rsidRPr="002A0103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2A0103">
              <w:rPr>
                <w:rFonts w:ascii="宋体" w:hAnsi="宋体" w:hint="eastAsia"/>
                <w:sz w:val="24"/>
                <w:szCs w:val="24"/>
              </w:rPr>
              <w:t>（1）医疗机构从业人员基本行为规范</w:t>
            </w:r>
          </w:p>
          <w:p w:rsidR="009A113A" w:rsidRPr="002A0103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2A0103">
              <w:rPr>
                <w:rFonts w:ascii="宋体" w:hAnsi="宋体" w:hint="eastAsia"/>
                <w:sz w:val="24"/>
                <w:szCs w:val="24"/>
              </w:rPr>
              <w:t>（2）医师行为规范</w:t>
            </w:r>
          </w:p>
          <w:p w:rsidR="009A113A" w:rsidRPr="002A0103" w:rsidRDefault="009A113A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2A0103">
              <w:rPr>
                <w:rFonts w:ascii="宋体" w:hAnsi="宋体" w:hint="eastAsia"/>
                <w:sz w:val="24"/>
                <w:szCs w:val="24"/>
              </w:rPr>
              <w:t>（3）违反行为规范的处理原则</w:t>
            </w:r>
          </w:p>
        </w:tc>
      </w:tr>
    </w:tbl>
    <w:p w:rsidR="009A113A" w:rsidRPr="005A0DEA" w:rsidRDefault="009A113A" w:rsidP="009A113A">
      <w:pPr>
        <w:spacing w:line="360" w:lineRule="auto"/>
        <w:rPr>
          <w:rFonts w:ascii="宋体" w:hAnsi="宋体"/>
          <w:sz w:val="24"/>
          <w:szCs w:val="24"/>
        </w:rPr>
      </w:pPr>
    </w:p>
    <w:p w:rsidR="00C533B1" w:rsidRPr="009A113A" w:rsidRDefault="00C533B1"/>
    <w:sectPr w:rsidR="00C533B1" w:rsidRPr="009A113A" w:rsidSect="00C533B1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1D8" w:rsidRDefault="006831D8" w:rsidP="009A113A">
      <w:r>
        <w:separator/>
      </w:r>
    </w:p>
  </w:endnote>
  <w:endnote w:type="continuationSeparator" w:id="1">
    <w:p w:rsidR="006831D8" w:rsidRDefault="006831D8" w:rsidP="009A1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1D8" w:rsidRDefault="006831D8" w:rsidP="009A113A">
      <w:r>
        <w:separator/>
      </w:r>
    </w:p>
  </w:footnote>
  <w:footnote w:type="continuationSeparator" w:id="1">
    <w:p w:rsidR="006831D8" w:rsidRDefault="006831D8" w:rsidP="009A11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102" w:rsidRPr="00EA1102" w:rsidRDefault="00EA1102" w:rsidP="00EA1102">
    <w:pPr>
      <w:pStyle w:val="a3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1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 </w:t>
    </w:r>
    <w:hyperlink r:id="rId2" w:history="1">
      <w:r>
        <w:rPr>
          <w:rStyle w:val="a5"/>
          <w:rFonts w:ascii="宋体" w:hAnsi="宋体" w:hint="eastAsia"/>
        </w:rPr>
        <w:t>正保远程教育</w:t>
      </w:r>
    </w:hyperlink>
    <w:r>
      <w:rPr>
        <w:rFonts w:ascii="宋体" w:hAnsi="宋体" w:hint="eastAsia"/>
      </w:rPr>
      <w:t>（美国纽交所上市公司　代码：DL）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113A"/>
    <w:rsid w:val="001126A5"/>
    <w:rsid w:val="00294C0D"/>
    <w:rsid w:val="006831D8"/>
    <w:rsid w:val="006C5C1C"/>
    <w:rsid w:val="009A113A"/>
    <w:rsid w:val="00A81DCF"/>
    <w:rsid w:val="00B61D4F"/>
    <w:rsid w:val="00C533B1"/>
    <w:rsid w:val="00EA1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3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11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11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11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113A"/>
    <w:rPr>
      <w:sz w:val="18"/>
      <w:szCs w:val="18"/>
    </w:rPr>
  </w:style>
  <w:style w:type="character" w:styleId="a5">
    <w:name w:val="Hyperlink"/>
    <w:basedOn w:val="a0"/>
    <w:semiHidden/>
    <w:unhideWhenUsed/>
    <w:rsid w:val="00EA1102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EA110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A110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3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8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郝晓明</cp:lastModifiedBy>
  <cp:revision>4</cp:revision>
  <dcterms:created xsi:type="dcterms:W3CDTF">2017-03-21T02:32:00Z</dcterms:created>
  <dcterms:modified xsi:type="dcterms:W3CDTF">2018-01-04T06:36:00Z</dcterms:modified>
</cp:coreProperties>
</file>