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0" w:firstLineChars="200"/>
        <w:rPr>
          <w:rFonts w:hint="eastAsia" w:ascii="微软雅黑" w:hAnsi="微软雅黑" w:eastAsia="微软雅黑" w:cs="微软雅黑"/>
          <w:sz w:val="52"/>
          <w:szCs w:val="52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en-US"/>
        </w:rPr>
      </w:pPr>
    </w:p>
    <w:p>
      <w:pPr>
        <w:jc w:val="center"/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</w:pP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202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sz w:val="56"/>
          <w:szCs w:val="56"/>
          <w:lang w:val="en-US" w:eastAsia="en-US"/>
        </w:rPr>
        <w:t>年卫生职称（初中级）考试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考场密押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50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</w:rPr>
        <w:t>题</w:t>
      </w:r>
      <w:r>
        <w:rPr>
          <w:rFonts w:hint="eastAsia" w:ascii="微软雅黑" w:hAnsi="微软雅黑" w:eastAsia="微软雅黑" w:cs="微软雅黑"/>
          <w:b/>
          <w:bCs/>
          <w:sz w:val="84"/>
          <w:szCs w:val="84"/>
          <w:lang w:val="en-US" w:eastAsia="zh-CN"/>
        </w:rPr>
        <w:t>》</w:t>
      </w:r>
    </w:p>
    <w:p>
      <w:pPr>
        <w:rPr>
          <w:rFonts w:hint="eastAsia" w:ascii="微软雅黑" w:hAnsi="微软雅黑" w:eastAsia="微软雅黑" w:cs="微软雅黑"/>
        </w:rPr>
      </w:pPr>
    </w:p>
    <w:p>
      <w:pPr>
        <w:shd w:val="clear"/>
        <w:tabs>
          <w:tab w:val="left" w:pos="5091"/>
        </w:tabs>
        <w:bidi w:val="0"/>
        <w:jc w:val="center"/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&gt;&gt;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u w:val="none"/>
          <w:shd w:val="clear" w:color="auto" w:fill="auto"/>
          <w:lang w:val="en-US" w:eastAsia="zh-CN"/>
        </w:rPr>
        <w:t>妇产科学330-专业知识</w:t>
      </w:r>
      <w:r>
        <w:rPr>
          <w:rFonts w:hint="eastAsia" w:ascii="微软雅黑" w:hAnsi="微软雅黑" w:eastAsia="微软雅黑" w:cs="微软雅黑"/>
          <w:b w:val="0"/>
          <w:bCs w:val="0"/>
          <w:color w:val="808080" w:themeColor="text1" w:themeTint="80"/>
          <w:sz w:val="32"/>
          <w:szCs w:val="32"/>
          <w:u w:val="none"/>
          <w:shd w:val="clear" w:color="auto" w:fill="auto"/>
          <w:lang w:val="en-US" w:eastAsia="zh-CN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&lt;&lt;</w:t>
      </w:r>
    </w:p>
    <w:p>
      <w:pPr>
        <w:bidi w:val="0"/>
        <w:rPr>
          <w:rFonts w:hint="default" w:ascii="Times New Roman" w:hAnsi="Times New Roman" w:eastAsia="Times New Roman" w:cs="Times New Roman"/>
          <w:sz w:val="24"/>
          <w:szCs w:val="24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bidi w:val="0"/>
        <w:jc w:val="center"/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/>
    <w:p>
      <w:pPr>
        <w:jc w:val="center"/>
        <w:rPr>
          <w:rFonts w:hint="eastAsia" w:ascii="微软雅黑" w:hAnsi="微软雅黑" w:eastAsia="微软雅黑" w:cs="微软雅黑"/>
          <w:b/>
          <w:bCs/>
        </w:rPr>
        <w:sectPr>
          <w:headerReference r:id="rId4" w:type="first"/>
          <w:head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titlePg/>
          <w:docGrid w:type="lines" w:linePitch="312" w:charSpace="0"/>
        </w:sectPr>
      </w:pP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1、A1型题【单】Hegar征是指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A子宫增大变软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B子宫颈充血变软，呈紫蓝色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C子宫峡部变软，宫颈与宫体似不相连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D子宫前倾前屈位</w:t>
      </w:r>
      <w:bookmarkStart w:id="0" w:name="_GoBack"/>
      <w:bookmarkEnd w:id="0"/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E乳头和乳晕色素加深，乳头周围有多个褐色小结节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妊娠早期双合诊检查发现宫颈变软，子宫峡部极软，感觉宫颈与宫体似不相连，称为黑加征（Hegarsign）。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2、A1型题【单】不能诊断为早孕的项目为&lt;br&gt;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A阴道及宫颈软，紫蓝色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B黑格征阳性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C黄体酮试验阳性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D尿hCG阳性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E子宫增大变软，呈球形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体征&lt;br&gt;&amp;nbsp;1.乳房的变化乳房渐大，自觉乳房轻度胀痛及乳头疼痛。检查见乳头及乳晕着色加深，乳晕周围有蒙氏结节出现。&lt;br&gt;&amp;nbsp;2.生殖器官的变化妊娠6～8周可见阴道壁及宫颈充血，呈紫蓝色。双合诊检查发现宫颈变软，子宫峡部极软，感觉宫颈与宫体似不相连，称为黑格征Hegarsign)。&lt;br&gt;辅助检查&lt;br&gt;&amp;nbsp;1.B型超声显像法在增大的子宫轮廓中，见到来自羊膜囊的圆形光环，妊娠环内为液性暗区(羊水)。最早在妊娠5周时见到妊娠环。若在妊娠环内见到有节律的胎心搏动和胎动，可确诊为早期妊娠活胎。&lt;br&gt;&amp;nbsp;2.妊娠试验用酶联免疫吸附法检测，若为阳性表明受检者尿中含有HCG，可以协助诊断早期妊娠。&lt;br&gt;&amp;nbsp;3.宫颈黏液检查宫颈黏液涂片干燥后光镜下见到排列成行的椭圆体，则早期妊娠的可能性大。&lt;br&gt;&amp;nbsp;4.黄体酮试验利用孕激素在体内突然撤退能引起子宫出血的原理，每日肌注黄体酮2mg，连用3天，停药后观察2～7天，若超过7天仍未出现阴道流血，则早期妊娠的可能性很大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3、A1型题【单】在孕妇腹壁上听诊，与母体心率一致的声音是&lt;br&gt;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A胎心音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B脐带杂音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C腹主动脉血管杂音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D胎动音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E肠蠕动音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子宫杂音、腹主动脉杂音与孕妇心率一致，脐带杂音与胎心率一致。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4、A1型题【单】初孕妇初感胎动时间一般在&lt;br&gt;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A12～16周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B16～18周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C18～2周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D2～22周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E22～26周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胎动（FM）指胎儿的躯体活动。一般在妊娠18周后B型超声检查可发现，妊娠2周后孕妇可感觉到胎动。有时在腹部检查可以看到或触到胎动。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5、A1型题【单】属于胎儿发育过程的项目，正确的是&lt;br&gt;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A妊娠8周末，从外观可分辨男女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B妊娠2周末，胎儿体重约为5g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C妊娠24周末，胎儿体重约为1g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D妊娠32周末，胎儿体重约为2g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E妊娠36周末，胎儿体重约为25g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不同孕龄胚胎胎儿发育特征&lt;br&gt;4周末：可以辨认出胚盘与体蒂。&lt;br&gt;8周末：胚胎初具人形，头占整个胎体近一半。能分辨出眼、耳、鼻、口、手指及足趾。心脏已形成，B型超声见心脏搏动。&lt;br&gt;12周末：胎儿身长约9cm，体重约14g。外生殖器已发育，四肢可活动。&lt;br&gt;16周末：胎儿身长约16cm，体重约11g。可确认胎儿性别。开始出现呼吸运动。皮肤菲薄呈深红色。&lt;br&gt;2周末：胎儿身长约25cm，体重约32g。开始出现吞咽、排尿功能。能听到胎心。&lt;br&gt;24周末：胎儿身长约3cm，体重约63g。各脏器均已发育，出现眉毛。&lt;br&gt;28周末：胎儿身长约35cm，体重约1g。眼睛半张开，出现眼睫毛。有呼吸运动。&lt;br&gt;32周末：胎儿身长约4cm，体重约17g。出现脚趾甲，睾丸下降，生活力尚可。&lt;br&gt;36周末：胎儿身长约45cm，体重约25g。乳房突出。指（趾）甲已达指（趾）端。&lt;br&gt;4周末：胎儿身长约5cm，体重约34g。发育成熟，双顶径＞9.cm。皮肤粉红，头发长度＞2cm。外观体形丰满。男性睾丸已降至阴囊内，女性大小阴唇发育良好。&lt;/p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6、A1型题【单】患者女性，28岁。已婚，平时月经尚规则，现停经5天。停经32天尿乳胶凝集抑制试验阴性，第33天，肌注黄体酮5天，停药后观察1周无撤退性出血，基础体温维持在37℃左右，已近5周，下列哪种诊断最可能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AⅡ度闭经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B早孕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C高泌乳素血症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DⅠ度闭经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E多囊卵巢综合征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黄体酮试验：利用孕激素在体内突然撤退能引起子宫出血的原理，每日肌注黄体酮2mg，连用3天，停药后观察2～7天，若超过7天仍未出现阴道流血，则早期妊娠的可能性很大。37℃属于高温相，基础体温高温相超过21天，故早期妊娠的可能性大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7、A1型题【单】女，27岁，已婚。以往月经正常，因月经过期1周，前来就诊，想明确自己是否已经怀孕，下列哪项检查对确诊帮助最大&lt;br&gt;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A黄体酮试验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B基础体温测定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C宫颈黏液检查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DB超检查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E妊娠试验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B超最早在妊娠5周时见到妊娠环。若在妊娠环内见到有节律的胎心搏动和胎动，可确诊为早期妊娠活胎。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8、A1型题【单】25岁初孕妇，停经18周，不觉胎动。产科检査：宫底高度在脐耻之间，胎方位及胎心不清。监测宫内胎儿情况首选的方法是&lt;br&gt;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A多普勒超声检査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BB型超声检查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C测定羊水甲胎蛋白值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D胎心电子监测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E胎儿心电图检査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自觉胎动时间18～2周查体，子宫底高度小于停经月份，且末闻及胎心应行B超了解胎儿宫内情况。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9、A1型题【单】25岁，初产妇，末次月经215年3月1日，于215年1月13日就诊，检查宫底在脐上3横指，枕右前位，胎心率正常，血压16/11mmHg，尿蛋白2.9g/24h，本例现在应是&lt;br&gt;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A妊娠3周，宫底高度低于正常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B妊娠3周，宫底高度符合正常情况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C妊娠31周，宫底高度低于正常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D妊娠31周，宫底高度符合正常情况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E妊娠32周，宫底高度符合正常情况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该产妇末次月经215年3月1日，于215年1月13日就诊，妊娠天数应该是217天（7×3+4+3，其中3月、5月、7月、8月都有31号），所以妊娠周数=217/7=31周，妊娠28周末，宫底高度为脐上3横指，妊娠32周末宫底高度在脐与剑突之间，现该产妇宫底高度在脐上3横指，因此是低于正常的。&lt;br&gt;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1、A1型题【单】28岁孕妇，G1P，末次月经记不清。产科检查：宫高34cm（宫底位于剑突下2横指），胎头入盆，胎心位于脐右下方。其孕周是&lt;br&gt;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A孕24周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B孕3周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C孕2周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D孕4周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E孕34周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孕妇末次月经记不清的情况下，尚有其他方法进行推算，包括早孕反应时间、最初尿妊娠试验阳性时间、超声检查、胎动时间等。考生应记住不同孕周时宫底的一般高度，当然胎儿的大小、羊水量的多少，是否为双胎等因素也会影响子宫的大小及宫底的高度，就本题而言宫底位于剑突下2横指，此时的孕周应为妊娠36周或妊娠4周，进一步观察试题新给条件，胎头已入盆，因此可以确定为妊娠4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11、A1型题【单】女性，28岁。孕36周，产前检查胎背位于母体腹部左侧，胎心位于左上腹，宫底可触及浮球感，诊断胎方位为&lt;br&gt;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ALOA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BLOT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CRSA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DLSA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ELOP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宫底可触及浮球感，说明宫底为胎头，先露为臀；胎背位于母体腹部左侧，胎心位于左上腹，说明为左前位。所以为骶左前位。即LSA。&lt;br&gt;要区分左骶后和左骶前，要通过触摸胎儿来分辨，若摸到平坦饱满者为胎背，则为左骶前。若摸到可变形的高低不平部分是胎儿肢体，有时感到胎儿肢体活动，则为左骶后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12、A1型题【单】女，26岁，妊娠33周，触诊检查先露部宽而软，剑突下圆而硬，有浮球感，应诊断为&lt;br&gt;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A肩先露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B臀先露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C枕先露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D面先露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E额先露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胎头圆而硬，有浮球感；胎背宽而平坦；胎臀宽而软，形状略不规则；胎儿肢体小且有不规律活动，该孕妇检查时先露部宽而软，说明是臀先露。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13、A1型题【单】女，28岁，妊娠38周，产科医师检查发现先露部圆而硬，进一步检查发现小囟门在3点钟的方向，大囟门在9点钟方向，矢状缝与坐骨棘检查一致，该胎位为&lt;br&gt;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ALOT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BLOA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CROP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DLSP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EROT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先露部圆而硬说明先露部是胎头，小囟门在3点钟的方向，大囟门在9点钟方向，矢状缝与坐骨棘检查一致，说明是左枕横位，因此选A。&lt;/p&gt;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14、B型题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A.13周末以前\nB.14～27周末\nC.2～28周\nD.28周以后\nE.37周以后\n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【单】早期妊娠&lt;br&gt;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A13周末以前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B14～27周末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C2～28周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D28周以后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E37周以后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本题无解析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15、B型题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A.13周末以前\nB.14～27周末\nC.2～28周\nD.28周以后\nE.37周以后\n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【单】中期妊娠&lt;br&gt;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A13周末以前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B14～27周末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C2～28周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D28周以后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E37周以后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本题无解析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16、B型题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A.13周末以前\nB.14～27周末\nC.2～28周\nD.28周以后\nE.37周以后\n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【单】晚期妊娠&lt;br&gt;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A13周末以前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B14～27周末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C2～28周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D28周以后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E37周以后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临床将妊娠的4周分为3个时期：13周末之前称为早期妊娠，14～27周末称为中期妊娠，28周以后称为晚期妊娠。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17、B型题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A.胎方位\nB.胎先露\nC.胎产式\nD.骨盆轴\nE.胎姿势\n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【单】胎儿先露部指示点与母体骨盆的关系称为&lt;br&gt;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A胎方位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B胎先露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C胎产式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D骨盆轴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E胎姿势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胎儿先露部的指示点与母体骨盆的关系称胎方位。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18、B型题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A.胎方位\nB.胎先露\nC.胎产式\nD.骨盆轴\nE.胎姿势\n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【单】最先进入骨盆入口平面的胎儿部分为&lt;br&gt;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A胎方位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B胎先露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C胎产式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D骨盆轴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E胎姿势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最先进入骨盆入口的胎儿部分称胎先露。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19、B型题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A.胎方位\nB.胎先露\nC.胎产式\nD.骨盆轴\nE.胎姿势\n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【单】胎儿身体纵轴与母体纵轴的关系称为&lt;br&gt;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A胎方位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B胎先露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C胎产式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D骨盆轴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E胎姿势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胎体纵轴与母体纵轴的关系称胎产式。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2、B型题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A.胎方位\nB.胎先露\nC.胎产式\nD.骨盆轴\nE.胎姿势\n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【单】胎儿通过的骨盆各假想平面中点的连线代表&lt;br&gt;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A胎方位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B胎先露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C胎产式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D骨盆轴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E胎姿势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连接骨盆各平面中点的假想曲线，称为骨盆轴。此轴上段向下向后，中段向下，下段向下向前。分娩时，胎儿沿此轴完成一系列分娩机制。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21、B型题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A.胎方位\nB.胎先露\nC.胎产式\nD.骨盆轴\nE.胎姿势\n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【单】胎儿在子宫内的姿势称为&lt;br&gt;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A胎方位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B胎先露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C胎产式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D骨盆轴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E胎姿势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胎姿势指胎儿在子宫内的姿势。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22、A1型题【单】妊娠期痔疮的下列说法不正确的是&lt;br&gt;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A增大的子宫对下腔静脉的压迫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B长久站立或坐姿等使痔静脉回流受阻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C已有痔疮加重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D任何时候可以温水浸泡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E可以局部热敷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痔疮由于妊娠晚期，增大的子宫对下腔静脉的压迫，导致便秘，或长久站立或坐姿等使痔静脉回流受阻，均可导致痔疮的发生，或已有痔疮的加重。&lt;br&gt;处理：防止便秘，避免长久站立和坐姿，适当运动，增加卧床休息时间，减轻子宫对下腔静脉血流影响，局部热敷、按摩减轻水肿，或温水浸泡(孕晚期最后一个月不宜)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23、A1型题【单】不属于胎心率变异减速特征的项目为&lt;br&gt;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A下降迅速且幅度大，＞7bpm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B持续时间长短不一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C恢复缓慢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D因脐带受压兴奋迷走神经所致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E与宫缩无固定关系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减速：指随宫缩出现的短暂性胎心率减慢，分为3种：①早期减速：特点为发生与宫缩同时开始，宫缩后即恢复正常，下降幅度＜5bpm。为宫缩时胎头受压，脑血流量一时减少的表现，不受孕妇体位或吸氧改变。②变异减速：特点是宫缩开始后胎心率不一定减慢。减速与宫缩无恒定关系。但当出现，下降迅速、幅度大（＞7bpm），持续时间长短不一，恢复迅速。为子宫收缩时脐带受压兴奋迷走神经所致。③晚期减速：特点是子宫收缩高峰后出现胎心率减慢但下降缓慢，下降幅度＜5bpm，持续时间长，恢复缓慢。为胎儿缺氧的表现，出现时应高度予以重视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24、A1型题【单】妊娠4周时的羊水量约为&lt;br&gt;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A1ml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B8ml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C6ml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D4ml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E3ml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羊水量：妊娠8周时约5～1ml，1周时约3ml，妊娠2周时约4ml，妊娠38周时约1ml，此后羊水量逐渐减少，妊娠4周时羊水量约8ml。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25、A1型题【单】正常妊娠38周时的羊水量约为&lt;br&gt;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A6ml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B8ml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C1ml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D12ml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E15ml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羊水量：妊娠8周时约5～1ml，1周时约3ml，妊娠2周时约4ml，妊娠38周时约1ml，此后羊水量逐渐减少，妊娠足月时羊水量约8ml。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26、A1型题【单】不属于胎心率早期减速特征的项目为&lt;br&gt;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A与子宫收缩同时发生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B下降幅度＞7次/分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C子宫收缩后迅即恢复正常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D时间短暂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E是胎头受压表现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早期减速：特点为发生与宫缩同时开始，宫缩后即恢复正常，下降幅度＜5bpm。为宫缩时胎头受压，脑血流量一时减少的表现，不受孕妇体位或吸氧改变。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27、A1型题【单】叶酸摄入不足对妊娠结局的影响是&lt;br&gt;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A神经管畸形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B胎儿生长发育迟缓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C胎儿早产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D先天性畸形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E孕妇夜盲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孕早期叶酸缺乏，容易发生胎儿神经管缺陷畸形。缺乏维生素A可致孕妇夜盲、贫血、早产，胎儿可能致畸（唇裂、腭裂、小头畸形等）。所以本题选A。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28、A1型题【单】妊娠4～6个月，孕妇每天增加蛋白质&lt;br&gt;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A5g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B1g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C15g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D2g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E25g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中国营养学会推荐妊娠4～6个月，孕妇每天增加蛋白质15g。7～9个月，孕妇每日增加蛋白质25g。所以本题选C。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29、A1型题【单】以下数据中正常的是&lt;br&gt;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A骨盆出口横径8m、后矢状径6.5cm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B骨盆出口横径8.5cm、后矢状径6cm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C骨盆出口横径9cm、后矢状径8.5cm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D骨盆出口横径9.5cm、后矢状径5cm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E骨盆出口横径1cm、后矢状径4.5cm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坐骨结节间径或称出口横径，为两侧坐骨结节内侧缘的距离8.5～9.5cm，若此值小于8cm，应加测出口后矢状径。出口后矢状径为坐骨结节间径中点至骶骨尖端的长度，正常值为8～9cm。骨盆出口横径+后矢状径＞15cm，提示骨盆出口狭窄不明显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3、A1型题【单】关于产前检查，正确的是&lt;br&gt;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A一般孕妇妊娠2～36周，每4周检查一次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B首次产前检查是从妊娠12周开始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C高危孕妇从妊娠开始每2周一次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D妊娠37周后每周2次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E一般孕妇共进行产前检查1～12次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产前检查的时间：&lt;br&gt;从确诊早孕时开始；&lt;br&gt;妊娠2周期进行产前系列检查；&lt;br&gt;妊娠2～36周期间：每4周检查一次；&lt;br&gt;自妊娠36周起：每周检查一次&lt;br&gt;即：首次产检、2、24、28、32、36、37、38、39、4周，共产前检查1次；&lt;br&gt;——高危孕妇酌情增加产前检查次数。&lt;br&gt;胎儿监护时间：&lt;br&gt;高危孕妇应于妊娠32～34周开始评估胎儿健康状况；&lt;br&gt;合并严重并发症孕妇应于妊娠26～28周开始监测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31、A1型题【单】围生期指&lt;br&gt;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A妊娠满28周至产后1周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B妊娠满3周至产后1周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C妊娠满32周至产后1周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D妊娠满34周至产后1周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E妊娠满36周至产后1周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围生期指从妊娠满28周（即胎儿体重≥1g或身长≥35cm）至产后1周。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32、A1型题【单】孕期常规糖筛查的最佳时间为妊娠&lt;br&gt;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A2～24周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B21～25周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C22～26周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D23～27周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E24～28周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有条件的医疗机构，在妊娠24～28周及以后，应对所有尚未被诊断为糖尿病的孕妇，进行75gOGTT。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33、A1型题【单】产时保健要点的“五防、一加强”中的“五防”不包括&lt;br&gt;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A防滞产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B防早产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C防产伤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D防产后出血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E防新生儿窒息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产时保健应注意预防滞产、出血、感染、窒息、产伤，并应加强对孕妇及胎儿的监护。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34、A1型题【单】孕期用药的基本原则应除外&lt;br&gt;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A尽量用疗效肯定的药治疗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B尽量用大剂量药物治疗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C妊娠早期应用对胚胎有害的药物应先终止妊娠再用药。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D避免用对胎儿可能有不良影响的新药治疗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E尽量用一种药物治疗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孕妇用药的基本原则：&lt;br&gt;&amp;nbsp;1.尽量用一种药物治疗，避免联合用药治疗；&lt;br&gt;&amp;nbsp;⒉尽量用疗效肯定的药治疗，避免用对胎儿可能有不良影响的新药治疗；&lt;br&gt;&amp;nbsp;3.尽量用小剂量药物治疗，避免用大剂量药物治疗。&lt;br&gt;&amp;nbsp;⒋若病情需要，在妊娠早期确实需要应用对胚胎、胎儿有害的、可能致畸的药物，应该先终止妊娠再用药。&lt;/p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35、A1型题【单】38岁孕妇，G3P，自然流产2次，现妊娠17周。要排除胎儿畸形，不用做以下哪项检查&lt;br&gt;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AB超检查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B羊水染色体检查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C腹部平片检查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D羊水生化测定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E甲胎蛋白测定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虽然腹部平片可以排除部分胎儿畸形，但是射线对胎儿有害，因此不应做X线检查。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36、A1型题【单】女，26岁，初产妇，妊娠36周，产前检查中发现胎儿近3周宫高增长缓慢。实习医师建议检查下列哪项，被主治医师否定，因该项检查不能反映胎盘功能&lt;br&gt;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A胎动计数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B雌三醇（E3）测定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C尿雌激素/肌酐比值（E/C比）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D血清胎盘生乳素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EhCG测定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胎盘功能检查：&lt;br&gt;&amp;nbsp;1.胎盘功能低下时，胎动＜1次/12小时。&lt;br&gt;&amp;nbsp;2.孕妇尿雌三醇值评估胎儿胎盘单位功能24小时尿＞15mg为正常值，1～15mg为警戒值，＜1mg为危险值。也可测尿雌激素/肌酐比值，＞15为正常值，1～15为警戒值，＜1为危险值。&lt;br&gt;&amp;nbsp;3.测定孕妇血清人胎盘生乳素足月妊娠HPL值为4～11mg/L。足月妊娠时＜4mg/L，或突然降低5%，提示胎盘功能低下。&lt;br&gt;&amp;nbsp;4.缩宫素激惹试验（OCT）NST试验无反应型需作OCT，OCT阳性提示胎盘功能减退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37、A1型题【单】女，26岁，产前检查胎心监护，NST无反应型，针对该患者下列哪项处理最恰当&lt;br&gt;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A立即缩宫素静滴引产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B人工破膜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C肥皂水灌肠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D立即剖宫产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E胎儿生物物理评分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无应激试验有假阳性的存在，所以NST无反应型应进一步做OCT或胎儿生物物理评分，胎儿生物物理监测：是综合胎心电子监护及B超下观察胎儿呼吸运动、胎动、胎儿肌张力、羊水量5项指标判断胎儿有无急性或慢性缺氧的一种监护方法。根据得分估计胎儿缺氧情况，每项指标2分，满分1分，无急、慢性缺氧；6分提示可疑急、慢性缺氧，24小时内需复查；2分提示急性缺氧或伴慢性缺氧，若胎肺成熟需终止妊娠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38、A1型题【单】初孕妇，25岁，妊娠38周。骨盆外测量：骶耻外径18.5cm，髂嵴间径27cm，坐骨棘间径9cm，坐骨结节间径7.cm。本例孕妇的骨盆应诊断为&lt;br&gt;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A出口狭窄骨盆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B均小骨盆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C偏斜骨盆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D单纯扁平骨盆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E漏斗型骨盆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坐骨棘间径的正常值为1cm，坐骨结节间径的正常值为8.5～9.5cm，患者表现为中骨盆和骨盆出口平面均狭窄，所以考虑为漏斗型骨盆。&lt;/p&gt;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39、A1型题【单】分娩镇痛必备的条件不正确的是&lt;br&gt;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A对产妇及胎儿不良作用小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B药物起效快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C避免运动阻滞，不影响宫缩和产妇运动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D产妇不能配合分娩过程也可以镇痛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E药物作用可靠，便于给药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分娩镇痛的必备条件有：&lt;br&gt;①对产妇及胎儿不良作用小；&lt;br&gt;②药物起效快，作用可靠，便于给药；&lt;br&gt;③避免运动阻滞，不影响宫缩和产妇运动；&lt;br&gt;④产妇清醒，能配合分娩过程；&lt;br&gt;⑤能满足整个产道镇痛要求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4、A1型题【单】分娩镇痛的神经阻滞范围是&lt;br&gt;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A骶1～骶3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B胸11～骶1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C胸12～骶4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D胸11～骶4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E骶3～骶4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分娩疼痛主要来自子宫收缩、宫颈扩张、盆底组织受压、阴道扩张、会阴拉长，其主要感觉神经传导至胸11～骶4脊神经后，经脊髓上传至大脑痛觉中枢，因此若予以镇痛，须将神经阻滞范围控制在胸11～骶4之间。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41、A1型题【单】分娩镇痛一般是在宫口开大&lt;br&gt;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A1～3cm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B3～5cm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C5～7cm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D7～9cm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E1cm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【答案】B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分娩镇痛时机：一般宫口开大3～5cm开始用药，过早可能抑制必要的痛反应而影响产程，太迟常不能达到满意镇痛效果。给药途径有吸入、全身给药或局部用药等。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42、A1型题【单】初产妇停止保护会阴的时机是&lt;br&gt;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A胎儿及其附属物全部娩出时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B胎儿娩出后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C胎肩娩出后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D胎头娩出后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E胎头开始仰伸时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初产妇开始保护会阴的时机是胎头拨露使阴道后联合紧张时，初产妇停止保护会阴的时机是胎肩娩出后。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43、A1型题【单】新生儿阿普加评分的内容&lt;br&gt;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A心率、呼吸、肌紧张、喉反射、皮肤颜色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B心率、体温、肌紧张、喉反射、皮肤颜色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C体温、呼吸、肌紧张、喉反射、皮肤颜色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D心率、呼吸、体温、喉反射、皮肤颜色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E心率、呼吸、肌紧张、喉反射、体温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新生儿阿普加评分的内容：心率、呼吸、肌紧张、喉反射、皮肤颜色。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44、A1型题【单】下列哪项不是临产开始的标志&lt;br&gt;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A规律且逐渐增强的子宫收缩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B进行性宫颈管消失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C进行性宫口开大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D进行性胎先露下降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E胎膜破裂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【答案】E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临产开始的标志为规律且逐渐增强的子宫收缩，持续3秒或以上，间歇5～6分钟，并伴随进行性宫颈管消失、宫口扩张和胎先露部下降。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45、A1型题【单】关于胎盘剥离征象不正确的是&lt;br&gt;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A宫底变硬呈球形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B胎盘剥离后降至子宫下段，宫体呈狭长形被推向上，宫底升高达脐上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C剥离的胎盘降至子宫下段，阴道口外漏的一段脐带自行延长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D阴道出血量多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E在耻骨联合上方轻压子宫下段时，宫体上升而外露的脐带不再回缩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胎盘剥离的征象——&lt;br&gt;①宫体变硬呈球形，下段被扩张，宫体呈狭长形被推向上，宫底升高达脐上；&lt;br&gt;②剥离的胎盘降至子宫下段，阴道口外露的一段脐带自行延长；&lt;br&gt;③阴道少量流血；&lt;br&gt;④接产者用手掌尺侧在产妇耻骨联合上方轻压子宫下段时，宫体上升而外露的脐带不再回缩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46、A1型题【单】正常胎位的胎头衔接是指进入骨盆入口平面的是胎头&lt;br&gt;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A枕骨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B顶骨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C双顶径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D枕额径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E枕颏径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胎头双顶径进入骨盆入口平面，胎头颅骨最低点接近或达到坐骨棘水平，称为衔接。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47、A1型题【单】产程进展的重要标志为&lt;br&gt;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A宫缩强度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B宫缩频度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C产妇一般状况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D胎头下降及宫口扩张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E胎心率及胎位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临床上观察胎头下降的程度，作为判断产程进展的重要标志。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48、A1型题【单】临产宫口开全后，开始保护会阴的时机应为&lt;br&gt;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A经阴道口看到胎发时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B胎头开始拨露时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C胎头拨露后不久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D胎头拨露阴唇后联合紧张时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E胎头开始着冠时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当胎头拨露使阴唇后联合紧张时，应开始保护会阴。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49、A1型题【单】属于接产要领的项目，错误的是&lt;br&gt;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A无菌操作，保护会阴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B协助胎头俯屈与仰伸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C胎头俯屈时令产妇屏气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D产妇与接产者充分合作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E胎头在宫缩间歇时缓慢通过阴道口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宫缩间歇时，保护会阴的右手稍放松，以免压迫过久过紧引起会阴水肿。当胎头枕部在耻骨弓下露出时，左手应按分娩机制协助胎头仰伸。此时若宫缩强，应嘱产妇哈气消除腹压，并嘱产妇在宫缩时稍向下屏气。&lt;/p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5、A1型题【单】经产妇，妊娠39周，5小时前开始出现规律宫缩。现宫缩持续45秒，间隔3分钟，胎心14次/分，枕左前位，宫口开大5cm，前羊膜囊明显突出，骨盆检查正常。此时最恰当的处理措施为&lt;br&gt;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A留在急诊室观察病情变化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B灌肠促产程进展和减少污染住院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C立即住院待产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D急送产室消毒接生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E行人工破膜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【答案】D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解析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临产开始时，宫缩间歇期5～6分钟，持续约3秒。随产程进展，宫缩间歇期渐短，持续时间渐长。母儿状况佳，适合立即分娩。</w:t>
      </w:r>
    </w:p>
    <w:sectPr>
      <w:footerReference r:id="rId6" w:type="first"/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7QmRUUAgAAEwQAAA4AAABkcnMvZTJvRG9jLnhtbK1TTY7TMBTeI3EH&#10;y3uatKi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9fT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XtCZFR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R1yZa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832100" cy="2565400"/>
          <wp:effectExtent l="0" t="0" r="6350" b="6350"/>
          <wp:wrapNone/>
          <wp:docPr id="1" name="WordPictureWatermark94211" descr="金英杰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94211" descr="金英杰logo3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32100" cy="256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 w:eastAsia="宋体"/>
        <w:lang w:val="en-US" w:eastAsia="zh-CN"/>
      </w:rPr>
    </w:pPr>
    <w:r>
      <w:rPr>
        <w:rFonts w:hint="eastAsia" w:eastAsia="宋体"/>
        <w:lang w:val="en-US" w:eastAsia="zh-CN"/>
      </w:rPr>
      <w:t>金英杰医学教育                                                  2021年卫生职称（初中级）考试</w:t>
    </w:r>
  </w:p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0D02BD"/>
    <w:rsid w:val="367A6C63"/>
    <w:rsid w:val="52645246"/>
    <w:rsid w:val="62A02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2020-09-02T07:25:00Z</dcterms:created>
  <dc:creator>EDZ</dc:creator>
  <cp:lastModifiedBy>Administrator</cp:lastModifiedBy>
  <dcterms:modified xsi:type="dcterms:W3CDTF">2021-03-09T09:53:49Z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