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1、A1型题【单】男性，25岁，无高血压病史，运动后首次测血压为150／90mmHg（20／12kPa），应（）。</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A确诊高血压</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B休息后和多日后反复测量血压再明确诊断</w:t>
      </w:r>
      <w:bookmarkStart w:id="0" w:name="_GoBack"/>
      <w:bookmarkEnd w:id="0"/>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C立即进行药物治疗</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D应即刻除外继发性高血压</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E立即进行非药物治疗</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【答案】B</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正常人血压是波动的，剧烈运动可以使血压升高，应当在静息状态下至少2次非同日测量血压大于140／90mmHg，才能诊断高血压。</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2、A1型题【单】男性，18岁，上呼吸道感染后2天出现血尿，伴低热、腰痛，住院治疗后全身症状好转，但仍有血尿，行肾活检，诊断为IgA肾病。主要依据是（）。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A肾小球系膜区有免疫复合物沉积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B肾小球系膜内有以IgA为主的免疫复合物沉积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C上感后3天内突发血尿</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D发热</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E肾小球系膜细胞增生</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【答案】B</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本病是免疫病理诊断。</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3、A1型题【单】男性，14岁，反复关节肿痛。查：凝血时间30min，凝血酶原时间11s（对照13s），激活的部分凝血活酶时间80s（对照45s），与以上结果相符合的诊断是（）。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A凝血酶生成障碍</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B凝血活酶生成障碍</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C血小板异常</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D纤维蛋白原减少</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E血管壁异常</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【答案】B</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14岁男孩，反复关节肿痛，凝血时间和激活的部分凝血活酶时间延长，而凝血酶原时间正常，符合凝血活酶生成障碍，最可能是血友病。</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4、A1型题【单】男性，35岁，阵发性头痛、心悸、出汗3年，此次因情绪激动发作剧烈头痛、心悸、大汗来急诊。检查发现面色苍白，血压200／130mmHg（26.7／17.3kPa），心率136/min。应选用以下哪种检查对患者进行初筛诊断？（）</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A血白细胞计数</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B甲状腺功能</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C血糖测定</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D24小时尿VMA定性</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E24小时尿游离皮质醇测定</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【答案】D</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对于发作性高血压伴头痛、心悸、出汗的病人，首先考虑嗜铬细胞瘤的可能，24小时尿VMA定性是最好的过筛实验，应首先检查。</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5、A1型题【单】临床表现为突然无尿或间断无尿的肾功能不全患者，首先应考虑（）。</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A肾前性氮质血症</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B肾小球疾病</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C肾后梗阻性疾病</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D急性肾小管坏死</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E急性间质性肾炎</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【答案】C</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肾后性梗阻可使尿路突然阻塞导致排尿中止而“完全无尿”与尿潴留，也可表现为排尿与无尿交替出现的现象。肾前性氮质血症是由于肾脏灌注；急性肾小管坏死、肾小球疾病与急性肾间质性肾炎引起的急性肾功能衰竭等均由于肾实质性病变所导致，其少尿无尿都是渐渐发生，很少完全无尿，也不会出现有尿、无尿交替的情况。</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6、A1型题【单】静脉肾盂造影在哪种疾病最有诊断价值（）。</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A急性肾盂肾炎</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B慢性肾盂肾炎</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C急性肾小球肾炎</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D慢性肾小球肾炎</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E隐匿性肾炎</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【答案】B</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各类肾小球肾炎除晚期肾功能衰竭后显示影像不良与肾萎缩外，一般静脉肾盂造影无异常；急性肾孟肾炎病程短也不致直接引起异常影像学上的改变。而慢性肾盂肾炎病程较长则可导致，且可了解有无基础疾病与诱因。</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7、A1型题【单】结核菌体内引起变态反应的物质是（）。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A脂肪酸</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B脂质</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C蛋白质</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D多肽</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E多糖复合物</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【答案】C</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结核杆菌菌体内都含有数种蛋白质，其中重要的蛋白质是结核菌素(tuberculin)。结核菌素与蜡质d结合,能引起较强的迟发型变态反应。</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8、A1型题【单】甲泼尼龙冲击治疗的少见副作用是（）。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A水钠潴留</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B血压高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C血糖高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D肝功能异常</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E感染</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【答案】D</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甲泼尼龙冲击治疗，常引起水钠潴留与高血压、升高血糖、感染易感性增加与易于扩散等副作用。导致肝功能异常较为少见。</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9、A1型题【单】继发性三叉神经痛与原发性三叉神经痛主要鉴别要点是（）。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A触发点的存在</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B有无面部痛觉减退和角膜反射减退</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C合并有角膜炎</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D伴有牙齿疾患</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E疼痛范围小</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【答案】B</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原发性三叉神经痛一般没有神经系统定位体征，而继发性三叉神经痛可以存在。</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10、A1型题【单】急性心肌炎患者，反复出现阿-斯综合征，心电图示三度房室传导阻滞，最恰当的处理是（）。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A静滴异丙基肾上腺素</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B静滴硝酸甘油</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C安置临时人工心脏起搏器</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D静滴氢化可的松</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E静滴阿托品</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【答案】C</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此患者心肌炎合并三度房室传导阻滞，出现阿-斯综合征，安装临时起搏器是最恰当的治疗，可以保证心排血量，保证重要脏器的灌注。药物治疗作用有限。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11、A1型题【单】关于成人腺垂体功能减退症的替代治疗，下列哪项是正确的？（）</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A肾上腺皮质激素的补充应先于甲状腺激素或至少与甲状腺激素同时应用，惟无明显皮质功能低下者可例外</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B补充的肾上腺皮质激素以可的松、氢化可的松最佳，从小剂量开始逐渐增加至维持量</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C甲状腺激素替代治疗一般应用L-T&lt;sub&gt;4&lt;/sub&gt;或干甲状腺片，每日剂量分多次小量给予</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D靶腺激素替代治疗时维持剂量个体化，应激时不能停药，并应增加剂量</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E女性患者采用人工周期治疗，男性用睾酮治疗不但能改善性功能，还可达到受孕的目的</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【答案】D</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①成人腺垂体功能减退症肾上腺皮质损伤往往先于及重于甲状腺功能，临床出现症状说明腺体已受损70％以上，症状明显则腺体已受损90％，即使无明显肾上腺皮质功能减退的表现，其潜在的受损肯定存在，在甲状腺功能已受损的情况下，治疗上不应有例外。②肾上腺皮质激素的补充开始即应给予有效替代剂量，以后可根据临床症状及实验室检查酌情增减，而不是从小剂量开始递增。③L-T&lt;sub&gt;4&lt;/sub&gt;半衰期为7～8天，其需要在体内脱碘转变为T3发挥作用。④人工周期及睾酮治疗可改善病人的性功能，但不能达到受孕。</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12、A1型题【单】二尖瓣狭窄血流动力学障碍的结果是造成（）。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A左房右房扩大</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B右房右室扩大</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C左房扩大，右室肥厚</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D左室扩大</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E全心扩大</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【答案】C</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二尖瓣狭窄时，舒张期血流由左心房流入左心室时受限，使左心房压力异常升高，导致左房代偿性扩大。由于左房压力增高，进而导致肺静脉和肺毛细血管压力的升高，肺循环血容量长期超负荷，可导致肺动脉压力升高，肺小动脉痉挛硬化，右室阻力负荷增高，引起右心室肥厚和扩张。</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13、A1型题【单】对于慢性阻塞性肺气肿的诊断，下列哪项最有价值？（）</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APaO&lt;sub&gt;2&lt;/sub&gt;低于正常</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B用力肺活量减低</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C潮气量低于正常</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D残气量与肺总量比（RV/TLC）大于40％</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EPaCO&lt;sub&gt;2&lt;/sub&gt;降低</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【答案】D</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阻塞性肺气肿的基本病理改变为呼吸性细支气管和肺泡的扩张和破坏，这样就会造成肺泡残气量的增加。虽然肺总量也增加，但不如残气量明显，会出现残气量/肺总量增加，如果超过40％则表明有肺气肿的存在。PaO&lt;sub&gt;2&lt;/sub&gt;降低、FVC（用力肺活量）降低、潮气量降低均可见于阻塞性肺气肿，但并不是特征性的表现。不合并其他疾病的阻塞性肺气肿不出现PaCO&lt;sub&gt;2&lt;/sub&gt;降低。</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14、A1型题【单】出血性中风与缺血性中风最有鉴别价值的辅助检查为（）。</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A脑血管造影</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B头颅CT</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C腰穿</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DTCD</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ESPECT</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【答案】B</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头颅CT是区别脑出血和脑梗死的重要检查手段。</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15、A1型题【单】氨茶碱的安全血药浓度为（）。</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A1～5ug/mL</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B6～15ug/mL</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C16～20ug/mL</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D21～30ug/mL</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E31～40ug/mL</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【答案】B</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氨茶碱的血药浓度超过20ug/mL，发生毒性反应机会明显增加。</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16、A1型题【单】周围性肺癌最常见的病理组织类型是（）。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A鳞状上皮细胞癌</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B鳞腺癌</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C腺癌</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D小细胞未分化癌</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E大细胞癌</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【答案】C</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周围性肺癌以腺癌最为多见。</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17、A1型题【单】嗅到花香味突然出现发作性咳嗽，离开即可减轻，常提示其患有（）。</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A支气管哮喘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B支气管炎</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C肺气肿</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D肺癌</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E肺炎</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【答案】A</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咳嗽变异型哮喘表现为发作性胸闷和顽固性咳嗽，无喘息症状；遇粉尘、油漆、花香等刺激性气味易发作。</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18、A1型题【单】患者，女，49岁，突然出现头痛、视力模糊、呕吐、上腹痛、四肢痉挛、血压下降，身边有杀鼠药氟乙酰胺，治疗的特效药为（）。</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A亚甲蓝</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B阿托品</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C维生素K&lt;sub&gt;1&lt;/sub&gt;</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D纳络酮</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E乙酰胺</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【答案】E</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杀鼠药氟乙酰胺治疗的特效药为乙酰胺。</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19、A1型题【单】患者，女，40岁，口渴，多饮，多尿2个月，尿量5000～7000mL/d，首先应做的检查是（）。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A肾脏B超</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B肾功能</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C尿比重和尿渗透压</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D头颅CT</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E血钾测定</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【答案】C</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多尿患者在诊断上应首先明确尿比重和尿渗透压，再对不同疾病进行鉴别诊断。</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20、A1型题【单】女，36岁，反复腹泻、黏液脓血便，伴关节痛5年。最可能的诊断是（）。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A肠结核</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B肠易激综合征</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C溃疡性结肠炎</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D结肠癌</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ECrohn病</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【答案】C</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溃疡性结肠炎常伴有肠外表现，如关节炎、结节红斑、口腔溃疡等。Crohn病的腹泻一般无肉眼血便。肠易激综合征粪便有黏液但无脓血。</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21、A1型题【单】女，18岁，生气后吞入浓硫酸2小时，下列治疗错误的是（）。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A口服镁乳、氢氧化铝凝胶中和</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B口服牛奶、生蛋清</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C立即洗胃、催吐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D立即输液抗休克</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E立即止痛</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【答案】C</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吞食腐蚀性毒物者，催吐可能引起出血或食管、胃穿孔，同时插胃管有可能引起穿孔，一般不易进行洗胃和催吐。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22、A1型题【单】男，60岁，因神志不清数小时入院，其身旁发现有一药瓶（药名不详）。既往体健。为明确诊断，下列最有价值的辅助检查是（）。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A肝、肾功能</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B血糖、血酮</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C全血胆碱酯酶活力</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D动脉血气分析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E血药浓度测定</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【答案】E</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对于有明确药物过量并中毒病史的病人，应进一步明确血药物浓度水平或定性试验检测明确毒物成分，以供指导治疗，其对病情评估及预后评价有重要作用。</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23、A1型题【单】氨基甲酸酯类杀虫药中毒治疗不正确的是（）。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A皮肤污染用肥皂水彻底清洗</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B用2％的碳酸氢钠溶液洗胃</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C阿托品静脉注射</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D胆碱酯酶复活剂静脉注射</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E利尿、补液</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【答案】D</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胆碱酯酶复活剂对氨基甲酸酯类杀虫药引起的胆碱酯酶抑制无复活作用，且可出现副作用，禁用。</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24、A1型题【单】进行实验性临床医疗，应充分保障（）的知情同意权。</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A患者</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B患者家属</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C患者和其家属</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D患者或其家属</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E患者及其父母</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【答案】D</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我国执业医师法第37条第八款规定：未经患者或者家属同意，对患者进行实验性临床医疗的，要承担法律责任。</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25、A1型题【单】遵守医学伦理道德，尊重患者的知情（），为患者保守医疗秘密和健康隐私，维护患者合法权益。</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A选择权</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B同意权</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C隐私权</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D同意权和隐私权</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E选择权和隐私权</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【答案】D</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遵守医学伦理道德，尊重患者的知情同意权和隐私权，为患者保守医疗秘密和健康隐私，维护患者合法权益；尊重患者被救治的权利，不因种族、宗教、地域、贫富、地位、残疾、疾病等歧视患者。</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26、A1型题【单】医疗机构从业人员行为规范适用人群不包括（）。</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A乡村医生</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B赤脚医生</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C中医</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D药师</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E心电技师</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【答案】B</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医疗机构从业人员行为规范》适用于各级各类医疗机构内所有从业人员，包括：①管理人员。指在医疗机构及其内设各部门、科室从事计划、组织、协调、控制、决策等管理工作的人员。②医师。指依法取得执业医师、执业助理医师资格，经注册在医疗机构从事医疗、预防、保健等工作的人员。③护士。指经执业注册取得护士执业证书，依法在医疗机构从事护理工作的人员。④药学技术人员。指依法经过资格认定，在医疗机构从事药学工作的药师及技术人员。⑤医技人员。指医疗机构内除医师、护士、药学技术人员之外从事其他技术服务的卫生专业技术人员。⑥其他人员。指除以上五类人员外，在医疗机构从业的其他人员，主要包括物资、总务、设备、科研、教学、信息、统计、财务、基本建设、后勤等部门工作人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27、A1型题【单】不属于医师在执业活动中享有的权利有（）。</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A从事医学研究、学术交流，参加专业学术团体</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B参加专业培训，接受继续医学教育</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C努力钻研业务，更新知识，提高专业技术水平</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D获取工资报酬和津贴，享受国家规定的福利待遇</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E在执业活动中，人格尊严、人身安全不受侵犯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【答案】C</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C项，努力钻研业务，更新知识，提高专业技术水平属于执业医师的义务。</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28、A1型题【单】医技人员在临床工作过程中应注意的事项不包括（）。</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A积极配合临床诊疗</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B尊重患者</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C提出明确治疗措施</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D实施人文关怀</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E保护患者隐私</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【答案】C</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医技人员在临床工作过程中应做到认真履行职责,积极配合临床诊疗,实施人文关怀,尊重患者,保护患者隐私。</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29、A1型题【单】医患之间的道德关系属于（）。</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A商品关系</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B主从关系</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C私人关系</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D信托关系</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E买卖关系</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【答案】D</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医患之间为信托关系。患者信任医生，并把诊治疾病的愿望与期盼托付给自己信任的医生。信托关系不仅是患者行使自主择医权的客观行为表达，而且是患者行使自主择医权的主观心理前提。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30、A1型题【单】医德评价应坚持依据的辩证统一指的是（）。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A动机与目的、效果与手段的统一</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B动机与效果、目的与手段的统一</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C动机与手段、目的与效果的统一</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D目的与效果、目的与手段的统一</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E目的与动机、动机与效果的统一</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【答案】B</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目的与手段是对立统一的，目的决定手段，手段服从目的，没有目的的手段是毫无意义的。在医德评价时，要坚持从目的与手段对立统一的观点，从医德原则出发依据医学目的，选择医学手段。动机是指人们行为所趋向的一定目的的主观愿望或意向，是人们为追求各种预期目的的自觉意识。效果是指人们的行为所产生的客观后果，在医德评价时，必须分析医疗实践的整个过程，进行全面辩证分析，避免只强调动机或只强调结果的片面性。</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31、A1型题【单】下列关于临终关怀的叙述不正确的是（）。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A临终关怀的主要对象为临终患者，特别是晚期肿瘤等心身遭受折磨的患者</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B临终关怀不以治疗疾病为主，而是以支持疗法、控制症状、姑息治疗与全面照护为主</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C临终关怀的根本目的是延长患者的生命时间</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D临终关怀既为患者提供服务，又为家属提供服务</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E应加强对临终患者的心理治疗与护理，使其心理获得平衡，从而正视现实，面对死亡</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【答案】C</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临终关怀注重患者的尊严与价值，它不以延长患者的生存时间为目的，而以提高患者临终阶段的生命质量为宗旨，用各种切实有效的办法使患者正视现实，摆脱恐惧，认识生命和价值及其弥留之际生存的社会意义，使临终患者保持人的尊严。</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32、A1型题【单】在临床诊疗或开展临床试验研究时，应首先坚持的原则是（）。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A诚实原则</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B保守秘密原则</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C互相协作原则</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D公正原则</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E知情同意原则</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【答案】E</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知情同意是患者自主权的集中体现和主要内容，是人体试验和临床诊疗的基本伦理原则之一。</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33、A1型题【单】在实施临床试验前，对无行为能力的患者要获得他家属的同意，这是（）。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A知情同意</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B代理同意</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C无效同意</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D家属同意</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E间接同意</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【答案】B</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特殊患者（婴幼儿患者、智残患者、休克患者等），因本人不能、不宜行使知情同意权，而由其家属或其他适合的代理人代行知情同意权。</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34、A1型题【单】下列不能体现医患之间的契约关系的是（）。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A患者挂号就诊</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B先收费用然后给予检查处置</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C医生向患者作出应有的承诺</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D先签写手术协议书然后实施手术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E患者被迫送红包时保证不向外宣扬</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【答案】E</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医患契约不仅应该建立在平等的基础上，而且必须建立在合法的基础上，同时也不允许违背社会主导道德的基本精神。</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35、A1型题【单】下列哪项是医务人员共同的义务和天职？（）</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A维护患者和社会公益</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B维护医务人员和医疗机构的声誉</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C维护医院人员和医疗机构的自身利益</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D维护医务人员和医疗机构的经济利益</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E彼此平等，相互尊重</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【答案】A</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维护患者利益和社会公益是医务人员的神圣职责和奋斗目标，在维护患者利益时要注意维护社会公益。</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36、A1型题【单】患者的权利除（）外。</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A平等医疗权</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B知情同意权</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C要求保密权</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D保管病志权</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E免除一定社会责任权</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【答案】D</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患者的权利包括平等医疗权、疾病认知权、知情同意权、要求保护隐私权、免除一定社会责任权、诉讼权和赔偿权等，不包括保管病志权。</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37、A1型题【单】下列哪项做法不违反保密原则？（）</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A透露患者家庭隐私</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B泄露患者个人信息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C随意公开患者的病例资料</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D在公开场合议论患者的情况</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E将患者不良病情告知家属</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【答案】E</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医疗保密主要包括两种，一是为患者保密，即医生无权泄露由于执行医疗任务而获知的有关患者的疾病、隐私及家庭生活的情况。二是对患者保密，医生不应该告诉患者有关的危重疾病的病情。前一种情况是为尊重患者的人格，后一种情况是为了加强疗效、提高患者康复的信心而采取的一种保护性的医疗措施。</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38、A1型题【单】治疗要获得患者的知情同意，其道德价值应不包括（）。</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A维持社会公正</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B保护患者自主</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C解脱医生责任</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D协调医患关系</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E保证医疗质量</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【答案】C</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医生负有尽职尽责、维护患者健康和减轻患者痛苦的义务，也有向患者解释说明病情的义务。医生的一切行为都要有利于患者的利益和健康恢复，不能用各种理由推卸为患者诊治的责任。</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39、A1型题【单】下列哪项是医学模式转变对医师提出的根本性医德要求？（）</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A学习伦理学</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B学习生命价值论</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C学习公益理论</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D注重改变传统的医学道德观念</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E更加关注处于社会关系中的、作为一个整体的患者的人文方面</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【答案】E</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现代生物一心理一社会医学模式对医师的职业道德提出了更高的要求。医务人员要把健康和疾病放在一个更为广阔的背景下考查，医务人员不仅要关心患者的躯体、个人，更要关心其心理、家庭和社会等人文因素。</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40、A1型题【单】医德评价方式不包括（）。</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A社会舆论</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B量化考评</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C内心信念</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D传统习俗</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E卫生行政仲裁</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【答案】E</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医德评价的方式包括社会舆论、传统习俗、内心信念和量化考评四种。</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41、A1型题【单】下列关于患者享有平等医疗权利的表述不正确的是（）。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A公民享有平等的生命健康权</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B应满足患者的合理需求</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C医务人员应该平等待患</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D患者的需求应得到完全满足</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E患者享有的医疗保健权在实现时是受条件限制的</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【答案】D</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平等医疗权是指患者有权享有同样良好的医疗保健服务和基本的、合理的医疗卫生资源，强调医务人员平等待患，医疗卫生资源分配体现社会公正，而不是所有的患者需求都得到满足。</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42、A1型题【单】医学伦理学公正原则要求对患者（）。</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A一视同仁</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B充满耐心</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C细致周到</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D充满责任心</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E充满真诚</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【答案】A</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医学伦理学公正原则体现在两个方面，即人际交往公正和资源分配公正。人际交往公正对医方的要求是：与患方平等交往和对有千差万别的患方一视同仁，即平等待患。资源分配公正要求以公平优先、兼顾效率为基本原则，优化配置和利用医疗卫生资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43、A1型题【单】下列哪项是审慎的含义？（）</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A医务工作者应履行的职责和使命</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B医务工作者应享有的权力和利益</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C医务工作者对自己应尽义务的自我认知和评价</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D医务工作者表现出行为前的周密思考和行为中的谨慎负责</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E医务工作者对周围人、事以及自身的内心体验和感受</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【答案】D</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审慎是指医务人员在为患者服务的过程中，处事慎重、严谨、周密、准确、无误。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44、A1型题【单】下列哪项不属于医学伦理学尊重原则的内容？（）</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A保护患者的隐私</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B保守患者的秘密</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C尊重患者及家属的自主权</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D尊重患者的知情同意权</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E公平分配卫生资源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【答案】E</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公平分配卫生资源反映的是医学伦理学的公正原则。</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45、A1型题【单】下列关于医德评价的叙述不正确的是（）。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A医德评价可分为社会评价和自我评价两种类型</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B医德评价的方式有社会舆论、内心信念和传统习俗</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C医德评价只需要考查医务人员行为的动机</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D医德评价的对象是医疗活动</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E医德评价对医务人员的职业行为的善恶具有裁决作用</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【答案】C</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动机是指医务人员在职业活动前的主观愿望和支配一系列行为的动因。效果是指医务人员的职业行为所产生的实际结果。在评价医务人员的职业行为时，既要看其行为的动机，也要看其行为的效果，在行为的过程中把动机与效果统一起来考查。只有这样，才能对医务人员的职业行为做出全面的公正的评价。</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46、A1型题【单】下列有关临床医学研究中资料保密的叙述，不正确的是（）。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A人体试验研究要求对研究资料保密</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B没有征得患者允许，医师没有权力泄露患者的个人信息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C盲法的实施违背了保密原则</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D医护人员在公共场合议论患者的情况属于不道德行为，也违背了保密的原则</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E在特殊情况下，医师有责任做到有选择地向有关部门报告患者的有关情况</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【答案】C</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实施盲法是试验本身的要求，是为了提高实验和测量的客观性程度，并不违背保密原则，盲法是贯彻保密原则的载体。</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47、A1型题【单】下列不属于医学伦理学尊重原则要求的是（）。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A各种治疗手段要获得患者和家属的知情同意</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B在医疗过程中要尊重患者和家属的自主权</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C在医疗过程中要为患者保守秘密</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D各种用药目的要详细向患者和家属解释</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E在医疗过程中要保守患者的隐私</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【答案】D</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尊重原则是指医患双方交往时应该真诚地尊重对方的人格，并强调医务人员尊重患者及其家属的独立而平等的人格与尊严，尊重患者及其家属做出的理性决定。医务人员具有诊断治疗的决定权。在有利于患者权益和不危害他人及社会利益的前提下，对患者及其病情的认定、采用何种方法诊治等，医务人员有权进行自主决策，并应得到尊重。</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48、A1型题【单】医生的特殊干涉权不包括（）。</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A控制欲自杀患者的行为</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B依法对需要进行隔离治疗的传染病患者进行隔离</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C中止出现高度危险情况的试验性治疗</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D对患者隐瞒不良诊断和预后</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E拒绝患者放弃治疗的要求</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【答案】E</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所谓的特殊干涉权，是指医生在特殊情况下，有权限制患者的自主权利，以确保患者自身、他人和社会的安全。医生不是任意地行使特殊干涉权，只有在下列特殊情况下行使才有效：①精神病患者或自杀未遂等拒绝治疗时，甚至患者想要或正在自杀时；②对需要进行隔离治疗的传染病患者的隔离；③在进行试验性治疗时，虽然患者已知情同意，一旦出现高度危险情况时，医生必须中止试验性治疗，以保护患者的利益；④危重患者要求了解自己疾病的真相，一旦了解可能产生不良影响，医生有权隐瞒真相。有利原则是指医务人员的诊治行为要以保护患者的利益、促进患者的健康、增进患者的幸福为目的。</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49、A1型题【单】下列有关医患关系的叙述不正确的是（）。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A医患关系的法制化趋势对医生的职业道德提出了越来越高的要求</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B随着技术的进步，医患关系在很大程度上被物化了</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C医患关系已从传统的道德调整向道德调整和法律规范的过渡</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D医患之间不协调的出现和增加在一定程度上说明了医患关系的民主化趋势</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E医患关系的物化必然割裂了医生和患者的情感</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【答案】E</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医患之间的信托关系在国内仍然是能达成共识的。随着外部环境的变化，对医患关系中医生的道德要求也越来越高，如医患关系物化趋势要求医务人员要加强职业道德修养，合理地应用医疗仪器设备。</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50、A1型题【单】脑死亡标准的伦理意义不包括（）。</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A科学地判定死亡</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B能够及时地抢救假死状态的患者，维护人的生命</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C有利于节约卫生资源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D直接地达到开展器官移植的目的</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E体现了对生命的尊重</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【答案】D</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脑死亡和器官移植是两个独立的伦理问题，执行脑死亡标准有利于器官移植的开展，但不以开展器官移植为直接目的。</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51、A1型题【单】患者义务不包括（）。</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A如实提供病情和有关信息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B避免将疾病传播他人</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C遵守医院规章制度</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D参加临床试验</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E在医师指导下接受并积极配合医生诊疗</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【答案】D</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患者有支持医学发展的义务，但参加临床试验不是患者的义务，对于临床试验，患者拥有知情同意权。</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52、A1型题【单】下列哪项违背我国人类辅助生殖技术伦理原则？（）</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A使用捐赠的卵子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B使用捐赠的精子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C使用捐赠的胚胎</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D实施亲属代孕</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E实施卵胞浆内单精注射</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【答案】D</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人类辅助生殖技术的应用要严格遵循生命伦理学的“保密原则”。这里所说的保密，包括三个方面：一是为受精者恪守秘密，永不向社会及其亲友（包括夫妻双方的父母）透露受精的事实。二是为供精者保守秘密，永不透露他们的姓名，可用代号代替之。三是在施行人工授精手术时，采取“三盲法”，即手术者和受精者夫妻都不知道供精者是谁，不与供精者见面；供精者亦不知本人精液为谁所用。</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53、A1型题【单】某男子因车祸受重伤被送到医院急救，因没带押金，医生拒绝为其办理住院手续，当患者家属取来钱时，已错过了抢救时机，患者死亡。本案例违背了患者什么基本权利？（）</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A疾病认知权</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B自主权</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C医疗权</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D知情同意权</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E隐私权</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【答案】C</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每位患者都享有基本、合理的诊治、护理权，有权得到公正、一视同仁的待遇。</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54、A1型题【单】某医师在为患者施行左侧乳房肿瘤摘除术时，发现右侧乳房也有肿瘤，活检诊断为乳腺病。该医师认为将来可能癌变，在未征求患者意见的情况下，同时切除了右侧乳房。医师的这种做法，违背了患者的哪项权利？（）</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A平等的医疗权</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B知情同意权</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C隐私权</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D保密权</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E疾病认知权</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【答案】B</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知情同意权是指患者对医务人员给予自己的诊疗方法，包括诊疗方案和实施诊疗的有效率、成功率、并发症、所承担的风险以及可能发生的不可预测的后果等信息有获息的权利，该诊疗手段必须经患者同意后方可实施。本例中，尽管医生是为患者着想，但未征求患者的意见，属于违背了患者的知情同意权。</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55、A1型题【单】某患者企图自杀，服用大量巴比妥严重中毒，送到医院时，呼吸已经停止。立即对其进行洗胃，无效。在没有其他有效措施条件下，采用了在当时还没有推广的人工肾透析治疗法进行抢救，收到了很好的疗效。为了抢救患者，采用了治疗性实验。下面说法哪项正确？（）</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A符合医学道德的医学行为</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B动机是好的，但得失结果一时难以结论</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C本案例医生的选择是正确的</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D即使是抢救成功，也不合乎道德规范</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E即使不幸造成死亡或伤残，也不能逆推动机不好</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【答案】D</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人体试验的道德准则之一是受试者知情同意，即受试者个人针对自己的行为所做的决定必须是理性的，并且理解有关医学研究的性质、可能发生的危险和可能带来的益处，同意基于完全地知情和明确地自愿。本例中未经患者同意实施治疗性实验，违反了医学研究的道德准则。</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56、A3/A4型题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女性，65岁，1年来乏力，记忆力减退，面色苍白；因急性阑尾炎手术治疗，术后嗜睡，体温34℃，血压60／50mmHg，呼吸14次/分钟，心率50次/分钟，腱反射减弱。</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【单】以下选项中术后出现上述症状最可能的原因是（）。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A麻醉药过量</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B术后感染</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C黏液性水肿昏迷</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D失血性休克</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E感染中毒性脑病</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【答案】C</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甲低易发生于老年妇女，平素未诊治，手术应激促使黏液性水肿昏迷发生。</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57、A3/A4型题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女性，65岁，1年来乏力，记忆力减退，面色苍白；因急性阑尾炎手术治疗，术后嗜睡，体温34℃，血压60／50mmHg，呼吸14次/分钟，心率50次/分钟，腱反射减弱。</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【单】以下选项中确诊最有价值的辅助检查是？（）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A脑脊液检查</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B麻醉药血浓度测定</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C血红蛋白</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D血清T&lt;sub&gt;3&lt;/sub&gt;、T&lt;sub&gt;4&lt;/sub&gt;、TSH测定</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E血细菌培养</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【答案】D</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血清T&lt;sub&gt;3&lt;/sub&gt;、T&lt;sub&gt;4&lt;/sub&gt;、TSH测定。</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58、A3/A4型题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女性，65岁，1年来乏力，记忆力减退，面色苍白；因急性阑尾炎手术治疗，术后嗜睡，体温34℃，血压60／50mmHg，呼吸14次/分钟，心率50次/分钟，腱反射减弱。</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【单】抢救该病人，下列措施不正确的是（）。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A静脉注射T&lt;sub&gt;3&lt;/sub&gt;或L-T&lt;sub&gt;4&lt;/sub&gt;</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B限制静脉补液量</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C氢化可的松静脉滴注</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D纠正休克</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E体外加热升温</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【答案】E</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该病人应予以甲状腺激素及肾上腺皮质激素，提高应激能力及对症处理，切不可体外加热，以免外周血管扩张，加剧散热，应加强保温，盖被、毯即可。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59、A3/A4型题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男性，23岁，4小时内连续发生全身强直—阵挛性发作5次。既往有癫痫病史15年，长期服苯妥英钠治疗。入院检查：浅昏迷，体温38℃，血压正常。入院后又发作2次。</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【单】最初的处理中，下列哪项不恰当？（）</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A血糖测定</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B建立静脉通路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C血清苯妥英钠水平测定</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D静脉缓推安定</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E肌内注射苯妥英钠</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【答案】E</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癫痫连续发作，且发作间期意识不缓解，为癫痫持续状态，首选安定静脉缓推，肌内注射苯妥英钠不妥。</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60、A3/A4型题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男性，23岁，4小时内连续发生全身强直—阵挛性发作5次。既往有癫痫病史15年，长期服苯妥英钠治疗。入院检查：浅昏迷，体温38℃，血压正常。入院后又发作2次。</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【单】随后的处理中，下列哪项不恰当？（）</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A头颅CT</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B脑电图</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C复查电解质</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D腰穿</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E选择一种抗癫痫药长期维持治疗</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【答案】D</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癫痫连续发作，一般不首先考虑行腰穿检查。</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61、A3/A4型题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男性，23岁，4小时内连续发生全身强直—阵挛性发作5次。既往有癫痫病史15年，长期服苯妥英钠治疗。入院检查：浅昏迷，体温38℃，血压正常。入院后又发作2次。</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【单】入院时用头皮电极描记的脑电图，最常见的是哪种？（）</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A总是有3Hz痫样放电</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B总是有背景节律的异常</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C可能正常，而用蝶骨电极时有异常放电</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D可能正常，而用鼻咽电极时有异常放电</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E呈高幅失律表现</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【答案】B</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癫痫持续状态的脑电图有背景节律的异常。</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62、B型题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 xml:space="preserve">A.病变仅限于右侧颈部淋巴结  B.病变累及右侧颈部、腋下及腹股沟淋巴结  C.病变累及右侧颈部、腋下淋巴结及肝脏  D.病变累及右锁骨上及右腋下淋巴结，并伴有高热  E.病变累及右颈部及纵隔淋巴结  </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【单】Ⅲ期淋巴瘤（）。</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A病变仅限于右侧颈部淋巴结</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B病变累及右侧颈部、腋下及腹股沟淋巴结</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C病变累及右侧颈部、腋下淋巴结及肝脏</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D病变累及右锁骨上及右腋下淋巴结，并伴有高热</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E病变累及右颈部及纵隔淋巴结</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【答案】B</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病变累及横膈两侧为Ⅲ期。</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63、B型题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 xml:space="preserve">A.病变仅限于右侧颈部淋巴结  B.病变累及右侧颈部、腋下及腹股沟淋巴结  C.病变累及右侧颈部、腋下淋巴结及肝脏  D.病变累及右锁骨上及右腋下淋巴结，并伴有高热  E.病变累及右颈部及纵隔淋巴结  </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【单】Ⅳ期淋巴瘤（）。</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A病变仅限于右侧颈部淋巴结</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B病变累及右侧颈部、腋下及腹股沟淋巴结</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C病变累及右侧颈部、腋下淋巴结及肝脏</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D病变累及右锁骨上及右腋下淋巴结，并伴有高热</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E病变累及右颈部及纵隔淋巴结</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【答案】C</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有结外弥漫性侵犯则为Ⅳ期，因为答案C中累及肝脏，是Ⅳ期。</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64、B型题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 xml:space="preserve">A.白蛋白合成减少  B.胆固醇合成减少  C.雌激素过多  D.内毒素血症  E.血氨增高  </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【单】腹腔积液形成因素（）。</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A白蛋白合成减少</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B胆固醇合成减少</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C雌激素过多</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D内毒素血症</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E血氨增高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【答案】A</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是腹腔积液发生的原因之一，是肝脏合成功能不良的指标。</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65、B型题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 xml:space="preserve">A.白蛋白合成减少  B.胆固醇合成减少  C.雌激素过多  D.内毒素血症  E.血氨增高  </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【单】男性乳房发育因素（）。</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A白蛋白合成减少</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B胆固醇合成减少</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C雌激素过多</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D内毒素血症</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E血氨增高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【答案】C</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说明有肝脏功能失代偿的可能，雌激素灭活减少，而引起男性患者女性化，易发生肝性脑病。</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66、B型题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 xml:space="preserve">A.阿托品  B.奥美拉唑  C.雷尼替丁  D.枸橼酸铋钾  E.米索前列醇  </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【单】男性，70岁，上腹痛2个月，胃镜检查提示十二指肠球部溃疡。既往青光眼5年，应禁用（）。</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A阿托品</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B奥美拉唑</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C雷尼替丁</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D枸橼酸铋钾</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E米索前列醇</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【答案】A</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由于阿托品可升高眼内压，所以禁用于青光眼患者。</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67、B型题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 xml:space="preserve">A.阿托品  B.奥美拉唑  C.雷尼替丁  D.枸橼酸铋钾  E.米索前列醇  </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【单】男性，60岁，患十二指肠溃疡30年、前列腺肥大5年，近日腹痛剧烈，应禁用（）。</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A阿托品</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B奥美拉唑</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C雷尼替丁</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D枸橼酸铋钾</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E米索前列醇</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【答案】A</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青光眼患者、前列腺增生患者、高热患者、重症肌无力患者、幽门梗阻与肠梗阻患者禁用莨菪生物碱类药物。</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68、B型题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 xml:space="preserve">A.X线胸片见单个薄壁空洞  B.x线胸片呈大片状阴影，内为单个空洞伴液平  C.X线胸片有偏心空洞，内壁凸凹不平  D.x线胸片上肺有小片状阴影伴空洞  E.X线胸片呈大片状阴影，呈肺叶或肺段分布  </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【单】肺炎球菌肺炎（）。</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AX线胸片见单个薄壁空洞</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Bx线胸片呈大片状阴影，内为单个空洞伴液平</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CX线胸片有偏心空洞，内壁凸凹不平</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Dx线胸片上肺有小片状阴影伴空洞</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EX线胸片呈大片状阴影，呈肺叶或肺段分布</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【答案】E</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肺炎链球茵肺炎典型为大叶性肺炎，如果就诊早或早期使用抗生素，一般发展不到整个大叶，仅表现为节段性肺炎。</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69、B型题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 xml:space="preserve">A.X线胸片见单个薄壁空洞  B.x线胸片呈大片状阴影，内为单个空洞伴液平  C.X线胸片有偏心空洞，内壁凸凹不平  D.x线胸片上肺有小片状阴影伴空洞  E.X线胸片呈大片状阴影，呈肺叶或肺段分布  </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【单】肺结核（）。</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AX线胸片见单个薄壁空洞</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Bx线胸片呈大片状阴影，内为单个空洞伴液平</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CX线胸片有偏心空洞，内壁凸凹不平</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Dx线胸片上肺有小片状阴影伴空洞</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EX线胸片呈大片状阴影，呈肺叶或肺段分布</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【答案】D</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继发性结核一般累及上肺靠近锁骨的区域，浸润性肺结核主要表现为小片的浸润影，边界模糊。</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70、B型题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 xml:space="preserve">A.洗肉水样大便  B.稀水便伴脐周痛  C.血便伴里急后重  D.稀烂便伴下腹痛  E.腹泻与便秘交替  </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【单】坏死性小肠炎（）。</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A洗肉水样大便</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B稀水便伴脐周痛</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C血便伴里急后重</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D稀烂便伴下腹痛</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E腹泻与便秘交替</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【答案】A</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坏死性小肠炎的临床特点是腹痛1～2日后即开始便血，便血量不等，大量便血者均为暗红色，伴有腐败腥臭味，呈洗肉水或红果酱样。</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71、B型题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 xml:space="preserve">A.为患者保守医密  B.有利、不伤害  C.权力、义务  D.按章办事  E.医乃仁术  </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【单】属于医学伦理学基本范畴的是（）。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A为患者保守医密</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B有利、不伤害</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C权力、义务</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D按章办事</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E医乃仁术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【答案】C</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伦理学的基本原则包括有利原则、不伤害原则、尊重原则和公正原则。医学伦理学基本规范包括：救死扶伤，实行社会主义的人道主义，时时刻刻为患者着想，千方百计为患者解除病痛；尊重患者的人格和权利，对待患者，不分民族、性别、地位、财产状况，都应一视同仁；文明礼貌服务，举止端庄，语言文明，态度和蔼，同情、关心和体贴患者；廉洁奉公，自觉遵纪守法，不以医谋私；为患者保守医密，实行保护性治疗，不泄露患者的隐私和秘密；互尊互学，团结协作，正确处理同行同事间的关系；严谨求实，奋发进取，钻研医术，精益求精，不断更新知识，提高技术水平。医学伦理学的基本范畴包括权力和义务、情感和良心、审慎和保密。</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72、B型题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 xml:space="preserve">A.医生不为罪犯提供医学服务，强调政治立场  B.医务人员要合理地应用医疗仪器设备  C.医生救死扶伤，强调自我奉献  D.以人为本，恪守职业道德，平等待患，一视同仁  E.医生依法治医与以德治医相结合  </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【单】现今医患关系法制化趋势对医德的突出要求是（）。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A医生不为罪犯提供医学服务，强调政治立场</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B医务人员要合理地应用医疗仪器设备</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C医生救死扶伤，强调自我奉献</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D以人为本，恪守职业道德，平等待患，一视同仁</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E医生依法治医与以德治医相结合</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【答案】E</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医患关系物化趋势要求医务人员要加强职业道德修养，合理地应用医疗仪器设备。必须充分考虑接受该种手段的患者是否属于适应证，必须充分考虑是否符合病情需要，必须充分考虑患者及其家庭的经济承受能力，应用医疗仪器设备不能代替医患之间的必要交流、必要的临床体格检查及医德责任心。社会主义法制建设的深入，使法律规范逐渐成为医患关系的制约手段。医患关系法制化趋势要求医师既加强医德建设，又要依法行医，“指导—合作型”或“共同参与型”的医患关系逐步成为医患关系的主流。医患关系民主化趋势要求医师恪守职业道德，一视同仁。</w:t>
      </w:r>
    </w:p>
    <w:p>
      <w:pPr>
        <w:tabs>
          <w:tab w:val="left" w:pos="2856"/>
        </w:tabs>
        <w:bidi w:val="0"/>
        <w:jc w:val="left"/>
        <w:rPr>
          <w:rFonts w:hint="eastAsia" w:ascii="微软雅黑" w:hAnsi="微软雅黑" w:eastAsia="微软雅黑" w:cs="微软雅黑"/>
          <w:kern w:val="2"/>
          <w:sz w:val="21"/>
          <w:szCs w:val="24"/>
          <w:lang w:val="en-US" w:eastAsia="zh-CN" w:bidi="ar-SA"/>
        </w:rPr>
      </w:pPr>
    </w:p>
    <w:sectPr>
      <w:footerReference r:id="rId5" w:type="first"/>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widowControl/>
      <w:suppressLineNumbers w:val="0"/>
      <w:jc w:val="left"/>
    </w:pPr>
    <w:r>
      <w:rPr>
        <w:rFonts w:hint="eastAsia" w:ascii="宋体" w:hAnsi="宋体" w:eastAsia="宋体" w:cs="宋体"/>
        <w:color w:val="000000"/>
        <w:kern w:val="0"/>
        <w:sz w:val="18"/>
        <w:szCs w:val="18"/>
        <w:lang w:val="en-US" w:eastAsia="zh-CN" w:bidi="ar"/>
      </w:rPr>
      <w:t xml:space="preserve">金英杰医学教育 </w:t>
    </w:r>
    <w:r>
      <w:rPr>
        <w:rFonts w:hint="eastAsia" w:ascii="宋体" w:hAnsi="宋体" w:cs="宋体"/>
        <w:color w:val="000000"/>
        <w:kern w:val="0"/>
        <w:sz w:val="18"/>
        <w:szCs w:val="18"/>
        <w:lang w:val="en-US" w:eastAsia="zh-CN" w:bidi="ar"/>
      </w:rPr>
      <w:t xml:space="preserve">                                                         </w:t>
    </w:r>
    <w:r>
      <w:rPr>
        <w:rFonts w:hint="eastAsia" w:ascii="宋体" w:hAnsi="宋体" w:eastAsia="宋体" w:cs="宋体"/>
        <w:color w:val="000000"/>
        <w:kern w:val="0"/>
        <w:sz w:val="18"/>
        <w:szCs w:val="18"/>
        <w:lang w:val="en-US" w:eastAsia="zh-CN" w:bidi="ar"/>
      </w:rPr>
      <w:t>金题库百万试题全免费</w:t>
    </w:r>
  </w:p>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9E94B76"/>
    <w:rsid w:val="3DCE21DA"/>
    <w:rsid w:val="615E1F8A"/>
    <w:rsid w:val="66075E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2020-09-07T01:07:00Z</dcterms:created>
  <dc:creator>EDZ</dc:creator>
  <cp:lastModifiedBy>%E5%BC%A0%E6%B5%A9%E5%AE%87</cp:lastModifiedBy>
  <dcterms:modified xsi:type="dcterms:W3CDTF">2020-12-31T09:30:37Z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